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99F" w:rsidRDefault="0046199F" w:rsidP="00F86EBF">
      <w:pPr>
        <w:shd w:val="clear" w:color="auto" w:fill="FFFFFF"/>
        <w:rPr>
          <w:b/>
          <w:lang w:val="de-DE"/>
        </w:rPr>
      </w:pPr>
      <w:r w:rsidRPr="0088221C">
        <w:rPr>
          <w:b/>
          <w:lang w:val="de-DE"/>
        </w:rPr>
        <w:t>Ziele des Unterrichts:</w:t>
      </w:r>
    </w:p>
    <w:p w:rsidR="00455D83" w:rsidRPr="0088221C" w:rsidRDefault="00455D83" w:rsidP="00F86EBF">
      <w:pPr>
        <w:shd w:val="clear" w:color="auto" w:fill="FFFFFF"/>
        <w:rPr>
          <w:b/>
          <w:lang w:val="de-DE"/>
        </w:rPr>
      </w:pPr>
    </w:p>
    <w:p w:rsidR="0046199F" w:rsidRDefault="0046199F" w:rsidP="00F86EBF">
      <w:pPr>
        <w:shd w:val="clear" w:color="auto" w:fill="FFFFFF"/>
        <w:rPr>
          <w:lang w:val="de-DE"/>
        </w:rPr>
      </w:pPr>
      <w:r>
        <w:rPr>
          <w:lang w:val="de-DE"/>
        </w:rPr>
        <w:t>Wörter und Redewendungen zum Thema „</w:t>
      </w:r>
      <w:r w:rsidR="0088221C">
        <w:rPr>
          <w:lang w:val="de-DE"/>
        </w:rPr>
        <w:t>Gerichte</w:t>
      </w:r>
      <w:r>
        <w:rPr>
          <w:lang w:val="de-DE"/>
        </w:rPr>
        <w:t>„</w:t>
      </w:r>
      <w:r w:rsidR="0088221C">
        <w:rPr>
          <w:lang w:val="de-DE"/>
        </w:rPr>
        <w:t xml:space="preserve"> </w:t>
      </w:r>
      <w:r>
        <w:rPr>
          <w:lang w:val="de-DE"/>
        </w:rPr>
        <w:t>wiederholen</w:t>
      </w:r>
    </w:p>
    <w:p w:rsidR="00784E27" w:rsidRDefault="00784E27" w:rsidP="00F86EBF">
      <w:pPr>
        <w:shd w:val="clear" w:color="auto" w:fill="FFFFFF"/>
        <w:rPr>
          <w:lang w:val="de-DE"/>
        </w:rPr>
      </w:pPr>
      <w:r>
        <w:rPr>
          <w:lang w:val="de-DE"/>
        </w:rPr>
        <w:t>Neue Lexik üben</w:t>
      </w:r>
    </w:p>
    <w:p w:rsidR="00784E27" w:rsidRDefault="00784E27" w:rsidP="00F86EBF">
      <w:pPr>
        <w:shd w:val="clear" w:color="auto" w:fill="FFFFFF"/>
        <w:rPr>
          <w:lang w:val="de-DE"/>
        </w:rPr>
      </w:pPr>
      <w:r>
        <w:rPr>
          <w:lang w:val="de-DE"/>
        </w:rPr>
        <w:t>Gerichte der Georgischen Küche lernen</w:t>
      </w:r>
    </w:p>
    <w:p w:rsidR="00455D83" w:rsidRDefault="00455D83" w:rsidP="00F86EBF">
      <w:pPr>
        <w:shd w:val="clear" w:color="auto" w:fill="FFFFFF"/>
        <w:rPr>
          <w:lang w:val="de-DE"/>
        </w:rPr>
      </w:pPr>
      <w:r>
        <w:rPr>
          <w:lang w:val="de-DE"/>
        </w:rPr>
        <w:t>Deutsche Gerichte und Getränke kennenlernen;</w:t>
      </w:r>
    </w:p>
    <w:p w:rsidR="00784E27" w:rsidRDefault="00784E27" w:rsidP="00F86EBF">
      <w:pPr>
        <w:shd w:val="clear" w:color="auto" w:fill="FFFFFF"/>
        <w:rPr>
          <w:lang w:val="de-DE"/>
        </w:rPr>
      </w:pPr>
      <w:r>
        <w:rPr>
          <w:lang w:val="de-DE"/>
        </w:rPr>
        <w:t>Gerichte und Getränke Kaukasus ken</w:t>
      </w:r>
      <w:r w:rsidR="002C3938">
        <w:rPr>
          <w:lang w:val="de-DE"/>
        </w:rPr>
        <w:t>n</w:t>
      </w:r>
      <w:r>
        <w:rPr>
          <w:lang w:val="de-DE"/>
        </w:rPr>
        <w:t>enlernen</w:t>
      </w:r>
    </w:p>
    <w:p w:rsidR="0088221C" w:rsidRDefault="0088221C" w:rsidP="00F86EBF">
      <w:pPr>
        <w:shd w:val="clear" w:color="auto" w:fill="FFFFFF"/>
        <w:rPr>
          <w:lang w:val="de-DE"/>
        </w:rPr>
      </w:pPr>
      <w:r>
        <w:rPr>
          <w:lang w:val="de-DE"/>
        </w:rPr>
        <w:t>Nationale Essenstraditionen kennenlernen</w:t>
      </w:r>
    </w:p>
    <w:p w:rsidR="0088221C" w:rsidRDefault="002C3938" w:rsidP="00F86EBF">
      <w:pPr>
        <w:shd w:val="clear" w:color="auto" w:fill="FFFFFF"/>
        <w:rPr>
          <w:lang w:val="de-DE"/>
        </w:rPr>
      </w:pPr>
      <w:r>
        <w:rPr>
          <w:lang w:val="de-DE"/>
        </w:rPr>
        <w:t xml:space="preserve">Den Begriff </w:t>
      </w:r>
      <w:r w:rsidR="00455D83">
        <w:rPr>
          <w:lang w:val="de-DE"/>
        </w:rPr>
        <w:t>„</w:t>
      </w:r>
      <w:r w:rsidR="00226439">
        <w:rPr>
          <w:lang w:val="de-DE"/>
        </w:rPr>
        <w:t>Trinkspruch</w:t>
      </w:r>
      <w:r w:rsidR="00455D83">
        <w:rPr>
          <w:lang w:val="de-DE"/>
        </w:rPr>
        <w:t>“</w:t>
      </w:r>
      <w:r>
        <w:rPr>
          <w:lang w:val="de-DE"/>
        </w:rPr>
        <w:t xml:space="preserve"> lernen</w:t>
      </w:r>
    </w:p>
    <w:p w:rsidR="0046199F" w:rsidRDefault="00455D83" w:rsidP="00F86EBF">
      <w:pPr>
        <w:shd w:val="clear" w:color="auto" w:fill="FFFFFF"/>
        <w:rPr>
          <w:lang w:val="de-DE"/>
        </w:rPr>
      </w:pPr>
      <w:r>
        <w:rPr>
          <w:lang w:val="de-DE"/>
        </w:rPr>
        <w:t>Lexik zum Thema „Familie“ lernen</w:t>
      </w:r>
    </w:p>
    <w:p w:rsidR="0046199F" w:rsidRDefault="0046199F" w:rsidP="00F86EBF">
      <w:pPr>
        <w:shd w:val="clear" w:color="auto" w:fill="FFFFFF"/>
        <w:rPr>
          <w:lang w:val="de-DE"/>
        </w:rPr>
      </w:pPr>
    </w:p>
    <w:p w:rsidR="0046199F" w:rsidRPr="00455D83" w:rsidRDefault="00455D83" w:rsidP="00455D83">
      <w:pPr>
        <w:shd w:val="clear" w:color="auto" w:fill="FFFFFF"/>
        <w:jc w:val="right"/>
        <w:rPr>
          <w:b/>
          <w:lang w:val="de-DE"/>
        </w:rPr>
      </w:pPr>
      <w:r w:rsidRPr="00455D83">
        <w:rPr>
          <w:b/>
          <w:lang w:val="de-DE"/>
        </w:rPr>
        <w:t>Anhang 1</w:t>
      </w:r>
    </w:p>
    <w:p w:rsidR="0046199F" w:rsidRDefault="0046199F" w:rsidP="00F86EBF">
      <w:pPr>
        <w:shd w:val="clear" w:color="auto" w:fill="FFFFFF"/>
        <w:rPr>
          <w:lang w:val="de-DE"/>
        </w:rPr>
      </w:pPr>
      <w:r>
        <w:rPr>
          <w:lang w:val="de-DE"/>
        </w:rPr>
        <w:t>Ordnen Sie zu:</w:t>
      </w:r>
    </w:p>
    <w:p w:rsidR="00455D83" w:rsidRDefault="00455D83" w:rsidP="00F86EBF">
      <w:pPr>
        <w:shd w:val="clear" w:color="auto" w:fill="FFFFFF"/>
        <w:rPr>
          <w:lang w:val="de-DE"/>
        </w:rPr>
      </w:pPr>
    </w:p>
    <w:tbl>
      <w:tblPr>
        <w:tblW w:w="63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7"/>
        <w:gridCol w:w="1843"/>
      </w:tblGrid>
      <w:tr w:rsidR="0046199F" w:rsidRPr="0046199F" w:rsidTr="00CD3569">
        <w:trPr>
          <w:trHeight w:val="300"/>
        </w:trPr>
        <w:tc>
          <w:tcPr>
            <w:tcW w:w="4497" w:type="dxa"/>
          </w:tcPr>
          <w:p w:rsidR="0046199F" w:rsidRPr="002C3938" w:rsidRDefault="0046199F" w:rsidP="0046199F">
            <w:pPr>
              <w:shd w:val="clear" w:color="auto" w:fill="FFFFFF"/>
              <w:ind w:left="-39"/>
              <w:rPr>
                <w:lang w:val="de-DE"/>
              </w:rPr>
            </w:pPr>
            <w:r>
              <w:rPr>
                <w:lang w:val="de-DE"/>
              </w:rPr>
              <w:t>eine typische Tomatensauce</w:t>
            </w:r>
          </w:p>
          <w:p w:rsidR="0046199F" w:rsidRPr="0046199F" w:rsidRDefault="0046199F" w:rsidP="0046199F">
            <w:pPr>
              <w:shd w:val="clear" w:color="auto" w:fill="FFFFFF"/>
              <w:ind w:left="-39"/>
              <w:rPr>
                <w:lang w:val="de-DE"/>
              </w:rPr>
            </w:pPr>
            <w:r>
              <w:rPr>
                <w:lang w:val="de-DE"/>
              </w:rPr>
              <w:t>gebackenes Käsebrot</w:t>
            </w:r>
          </w:p>
          <w:p w:rsidR="0046199F" w:rsidRPr="0046199F" w:rsidRDefault="0046199F" w:rsidP="0046199F">
            <w:pPr>
              <w:shd w:val="clear" w:color="auto" w:fill="FFFFFF"/>
              <w:ind w:left="-39"/>
              <w:rPr>
                <w:lang w:val="de-DE"/>
              </w:rPr>
            </w:pPr>
            <w:r>
              <w:rPr>
                <w:lang w:val="de-DE"/>
              </w:rPr>
              <w:t>Hähncheneintopf mit Tomaten-Zwiebelsoße</w:t>
            </w:r>
          </w:p>
          <w:p w:rsidR="0046199F" w:rsidRPr="002C3938" w:rsidRDefault="0046199F" w:rsidP="0046199F">
            <w:pPr>
              <w:shd w:val="clear" w:color="auto" w:fill="FFFFFF"/>
              <w:ind w:left="-39"/>
              <w:rPr>
                <w:lang w:val="de-DE"/>
              </w:rPr>
            </w:pPr>
            <w:r>
              <w:rPr>
                <w:lang w:val="de-DE"/>
              </w:rPr>
              <w:t>sehr scharfe Peperonipaste</w:t>
            </w:r>
          </w:p>
          <w:p w:rsidR="0046199F" w:rsidRPr="0046199F" w:rsidRDefault="0046199F" w:rsidP="0046199F">
            <w:pPr>
              <w:shd w:val="clear" w:color="auto" w:fill="FFFFFF"/>
              <w:ind w:left="-39"/>
              <w:rPr>
                <w:lang w:val="de-DE"/>
              </w:rPr>
            </w:pPr>
            <w:r>
              <w:rPr>
                <w:lang w:val="de-DE"/>
              </w:rPr>
              <w:t>Rote-Bohnen-Suppe</w:t>
            </w:r>
          </w:p>
          <w:p w:rsidR="0046199F" w:rsidRPr="0046199F" w:rsidRDefault="0046199F" w:rsidP="0046199F">
            <w:pPr>
              <w:shd w:val="clear" w:color="auto" w:fill="FFFFFF"/>
              <w:ind w:left="-39"/>
              <w:rPr>
                <w:lang w:val="de-DE"/>
              </w:rPr>
            </w:pPr>
            <w:r>
              <w:rPr>
                <w:lang w:val="de-DE"/>
              </w:rPr>
              <w:t>Hammeleintopf mit Auberginen</w:t>
            </w:r>
          </w:p>
          <w:p w:rsidR="0046199F" w:rsidRPr="002C3938" w:rsidRDefault="0046199F" w:rsidP="0046199F">
            <w:pPr>
              <w:shd w:val="clear" w:color="auto" w:fill="FFFFFF"/>
              <w:ind w:left="-39"/>
              <w:rPr>
                <w:lang w:val="de-DE"/>
              </w:rPr>
            </w:pPr>
            <w:r>
              <w:rPr>
                <w:lang w:val="de-DE"/>
              </w:rPr>
              <w:t>Mirabellensoße</w:t>
            </w:r>
          </w:p>
          <w:p w:rsidR="0046199F" w:rsidRPr="002C3938" w:rsidRDefault="0046199F" w:rsidP="0046199F">
            <w:pPr>
              <w:shd w:val="clear" w:color="auto" w:fill="FFFFFF"/>
              <w:ind w:left="-39"/>
              <w:rPr>
                <w:lang w:val="de-DE"/>
              </w:rPr>
            </w:pPr>
            <w:r>
              <w:rPr>
                <w:lang w:val="de-DE"/>
              </w:rPr>
              <w:t>Teigtaschen mit Hackfleischfüllung</w:t>
            </w:r>
          </w:p>
        </w:tc>
        <w:tc>
          <w:tcPr>
            <w:tcW w:w="1843" w:type="dxa"/>
          </w:tcPr>
          <w:p w:rsidR="0046199F" w:rsidRPr="002C3938" w:rsidRDefault="0046199F" w:rsidP="0046199F">
            <w:pPr>
              <w:shd w:val="clear" w:color="auto" w:fill="FFFFFF"/>
              <w:rPr>
                <w:lang w:val="de-DE"/>
              </w:rPr>
            </w:pPr>
            <w:r>
              <w:rPr>
                <w:lang w:val="de-DE"/>
              </w:rPr>
              <w:t>(</w:t>
            </w:r>
            <w:hyperlink r:id="rId5" w:tooltip="Chinkali" w:history="1">
              <w:r>
                <w:rPr>
                  <w:rStyle w:val="a3"/>
                  <w:i/>
                  <w:iCs/>
                  <w:color w:val="auto"/>
                  <w:u w:val="none"/>
                  <w:lang w:val="de-DE"/>
                </w:rPr>
                <w:t>Chinkali</w:t>
              </w:r>
            </w:hyperlink>
            <w:r>
              <w:rPr>
                <w:lang w:val="de-DE"/>
              </w:rPr>
              <w:t>)</w:t>
            </w:r>
          </w:p>
          <w:p w:rsidR="0046199F" w:rsidRPr="00F86EBF" w:rsidRDefault="0046199F" w:rsidP="0046199F">
            <w:pPr>
              <w:shd w:val="clear" w:color="auto" w:fill="FFFFFF"/>
              <w:rPr>
                <w:lang w:val="de-DE"/>
              </w:rPr>
            </w:pPr>
            <w:r>
              <w:rPr>
                <w:lang w:val="de-DE"/>
              </w:rPr>
              <w:t>(</w:t>
            </w:r>
            <w:r>
              <w:rPr>
                <w:i/>
                <w:iCs/>
                <w:lang w:val="de-DE"/>
              </w:rPr>
              <w:t>Tschachochbili</w:t>
            </w:r>
            <w:r>
              <w:rPr>
                <w:lang w:val="de-DE"/>
              </w:rPr>
              <w:t>)</w:t>
            </w:r>
          </w:p>
          <w:p w:rsidR="0046199F" w:rsidRPr="00F86EBF" w:rsidRDefault="0046199F" w:rsidP="0046199F">
            <w:pPr>
              <w:shd w:val="clear" w:color="auto" w:fill="FFFFFF"/>
              <w:rPr>
                <w:lang w:val="de-DE"/>
              </w:rPr>
            </w:pPr>
            <w:r>
              <w:rPr>
                <w:lang w:val="de-DE"/>
              </w:rPr>
              <w:t xml:space="preserve"> (</w:t>
            </w:r>
            <w:r>
              <w:rPr>
                <w:i/>
                <w:iCs/>
                <w:lang w:val="de-DE"/>
              </w:rPr>
              <w:t>Tschanachi</w:t>
            </w:r>
            <w:r>
              <w:rPr>
                <w:lang w:val="de-DE"/>
              </w:rPr>
              <w:t xml:space="preserve">) </w:t>
            </w:r>
          </w:p>
          <w:p w:rsidR="0046199F" w:rsidRPr="00F86EBF" w:rsidRDefault="0046199F" w:rsidP="0046199F">
            <w:pPr>
              <w:shd w:val="clear" w:color="auto" w:fill="FFFFFF"/>
              <w:rPr>
                <w:lang w:val="de-DE"/>
              </w:rPr>
            </w:pPr>
            <w:r>
              <w:rPr>
                <w:lang w:val="de-DE"/>
              </w:rPr>
              <w:t>(</w:t>
            </w:r>
            <w:hyperlink r:id="rId6" w:tooltip="Tkemali" w:history="1">
              <w:r>
                <w:rPr>
                  <w:rStyle w:val="a3"/>
                  <w:i/>
                  <w:iCs/>
                  <w:color w:val="auto"/>
                  <w:u w:val="none"/>
                  <w:lang w:val="de-DE"/>
                </w:rPr>
                <w:t>Tkemali</w:t>
              </w:r>
            </w:hyperlink>
            <w:r>
              <w:rPr>
                <w:lang w:val="de-DE"/>
              </w:rPr>
              <w:t xml:space="preserve">), </w:t>
            </w:r>
          </w:p>
          <w:p w:rsidR="0046199F" w:rsidRPr="00F86EBF" w:rsidRDefault="0046199F" w:rsidP="0046199F">
            <w:pPr>
              <w:shd w:val="clear" w:color="auto" w:fill="FFFFFF"/>
              <w:rPr>
                <w:lang w:val="de-DE"/>
              </w:rPr>
            </w:pPr>
            <w:r>
              <w:rPr>
                <w:lang w:val="de-DE"/>
              </w:rPr>
              <w:t xml:space="preserve"> (</w:t>
            </w:r>
            <w:r>
              <w:rPr>
                <w:i/>
                <w:iCs/>
                <w:lang w:val="de-DE"/>
              </w:rPr>
              <w:t>Sasebela</w:t>
            </w:r>
            <w:r>
              <w:rPr>
                <w:lang w:val="de-DE"/>
              </w:rPr>
              <w:t xml:space="preserve">) </w:t>
            </w:r>
          </w:p>
          <w:p w:rsidR="0046199F" w:rsidRPr="00F86EBF" w:rsidRDefault="0046199F" w:rsidP="0046199F">
            <w:pPr>
              <w:shd w:val="clear" w:color="auto" w:fill="FFFFFF"/>
              <w:rPr>
                <w:lang w:val="de-DE"/>
              </w:rPr>
            </w:pPr>
            <w:r>
              <w:rPr>
                <w:lang w:val="de-DE"/>
              </w:rPr>
              <w:t xml:space="preserve"> (</w:t>
            </w:r>
            <w:hyperlink r:id="rId7" w:tooltip="Adschika" w:history="1">
              <w:r>
                <w:rPr>
                  <w:rStyle w:val="a3"/>
                  <w:i/>
                  <w:iCs/>
                  <w:color w:val="auto"/>
                  <w:u w:val="none"/>
                  <w:lang w:val="de-DE"/>
                </w:rPr>
                <w:t>Adschika</w:t>
              </w:r>
            </w:hyperlink>
            <w:r>
              <w:rPr>
                <w:lang w:val="de-DE"/>
              </w:rPr>
              <w:t>)</w:t>
            </w:r>
          </w:p>
          <w:p w:rsidR="0046199F" w:rsidRPr="00F86EBF" w:rsidRDefault="0046199F" w:rsidP="0046199F">
            <w:pPr>
              <w:shd w:val="clear" w:color="auto" w:fill="FFFFFF"/>
              <w:rPr>
                <w:lang w:val="de-DE"/>
              </w:rPr>
            </w:pPr>
            <w:r>
              <w:rPr>
                <w:lang w:val="de-DE"/>
              </w:rPr>
              <w:t>(</w:t>
            </w:r>
            <w:hyperlink r:id="rId8" w:tooltip="Chatschapuri" w:history="1">
              <w:r>
                <w:rPr>
                  <w:rStyle w:val="a3"/>
                  <w:i/>
                  <w:iCs/>
                  <w:color w:val="auto"/>
                  <w:u w:val="none"/>
                  <w:lang w:val="de-DE"/>
                </w:rPr>
                <w:t>Chatschapuri</w:t>
              </w:r>
            </w:hyperlink>
            <w:r>
              <w:rPr>
                <w:lang w:val="de-DE"/>
              </w:rPr>
              <w:t xml:space="preserve">) </w:t>
            </w:r>
          </w:p>
          <w:p w:rsidR="0046199F" w:rsidRPr="0046199F" w:rsidRDefault="0046199F" w:rsidP="0046199F">
            <w:pPr>
              <w:shd w:val="clear" w:color="auto" w:fill="FFFFFF"/>
              <w:rPr>
                <w:lang w:val="de-DE"/>
              </w:rPr>
            </w:pPr>
            <w:r>
              <w:rPr>
                <w:lang w:val="de-DE"/>
              </w:rPr>
              <w:t>(</w:t>
            </w:r>
            <w:hyperlink r:id="rId9" w:tooltip="Lobio" w:history="1">
              <w:r>
                <w:rPr>
                  <w:rStyle w:val="a3"/>
                  <w:i/>
                  <w:iCs/>
                  <w:color w:val="auto"/>
                  <w:u w:val="none"/>
                  <w:lang w:val="de-DE"/>
                </w:rPr>
                <w:t>Lobio</w:t>
              </w:r>
            </w:hyperlink>
            <w:r>
              <w:rPr>
                <w:lang w:val="de-DE"/>
              </w:rPr>
              <w:t>)</w:t>
            </w:r>
          </w:p>
        </w:tc>
      </w:tr>
    </w:tbl>
    <w:p w:rsidR="00CD3569" w:rsidRDefault="00CD3569" w:rsidP="00CD3569">
      <w:pPr>
        <w:shd w:val="clear" w:color="auto" w:fill="FFFFFF"/>
        <w:rPr>
          <w:lang w:val="de-DE"/>
        </w:rPr>
      </w:pPr>
    </w:p>
    <w:p w:rsidR="00CD3569" w:rsidRPr="00CA2B8A" w:rsidRDefault="00CD3569" w:rsidP="00CD3569">
      <w:pPr>
        <w:shd w:val="clear" w:color="auto" w:fill="FFFFFF"/>
        <w:rPr>
          <w:lang w:val="de-DE"/>
        </w:rPr>
      </w:pPr>
      <w:r w:rsidRPr="00CA2B8A">
        <w:rPr>
          <w:lang w:val="de-DE"/>
        </w:rPr>
        <w:t>Die georgische Küche weist vor allem traditionelle Getränke, wie georgischem </w:t>
      </w:r>
      <w:hyperlink r:id="rId10" w:tooltip="Wein" w:history="1">
        <w:r w:rsidRPr="00CA2B8A">
          <w:rPr>
            <w:lang w:val="de-DE"/>
          </w:rPr>
          <w:t>Wein</w:t>
        </w:r>
      </w:hyperlink>
      <w:r w:rsidRPr="00CA2B8A">
        <w:rPr>
          <w:lang w:val="de-DE"/>
        </w:rPr>
        <w:t>, </w:t>
      </w:r>
      <w:hyperlink r:id="rId11" w:tooltip="Sekt" w:history="1">
        <w:r w:rsidRPr="00CA2B8A">
          <w:rPr>
            <w:lang w:val="de-DE"/>
          </w:rPr>
          <w:t>Sekt</w:t>
        </w:r>
      </w:hyperlink>
      <w:r w:rsidRPr="00CA2B8A">
        <w:rPr>
          <w:lang w:val="de-DE"/>
        </w:rPr>
        <w:t>, </w:t>
      </w:r>
      <w:hyperlink r:id="rId12" w:tooltip="Weinbrand" w:history="1">
        <w:r w:rsidRPr="00CA2B8A">
          <w:rPr>
            <w:lang w:val="de-DE"/>
          </w:rPr>
          <w:t>Weinbrand</w:t>
        </w:r>
      </w:hyperlink>
      <w:r w:rsidRPr="00CA2B8A">
        <w:rPr>
          <w:lang w:val="de-DE"/>
        </w:rPr>
        <w:t> und </w:t>
      </w:r>
      <w:hyperlink r:id="rId13" w:tooltip="Tschatscha" w:history="1">
        <w:r w:rsidRPr="00CA2B8A">
          <w:rPr>
            <w:i/>
            <w:iCs/>
            <w:lang w:val="de-DE"/>
          </w:rPr>
          <w:t>Tschatscha</w:t>
        </w:r>
      </w:hyperlink>
      <w:r w:rsidRPr="00CA2B8A">
        <w:rPr>
          <w:lang w:val="de-DE"/>
        </w:rPr>
        <w:t>, einem </w:t>
      </w:r>
      <w:hyperlink r:id="rId14" w:tooltip="Tresterbrand" w:history="1">
        <w:r w:rsidRPr="00CA2B8A">
          <w:rPr>
            <w:lang w:val="de-DE"/>
          </w:rPr>
          <w:t>Tresterbrand</w:t>
        </w:r>
      </w:hyperlink>
      <w:r w:rsidRPr="00CA2B8A">
        <w:rPr>
          <w:lang w:val="de-DE"/>
        </w:rPr>
        <w:t> auf. Die Festtafel wird von einem </w:t>
      </w:r>
      <w:r w:rsidRPr="00CA2B8A">
        <w:rPr>
          <w:i/>
          <w:iCs/>
          <w:lang w:val="de-DE"/>
        </w:rPr>
        <w:t>Tamada</w:t>
      </w:r>
      <w:r w:rsidRPr="00CA2B8A">
        <w:rPr>
          <w:lang w:val="de-DE"/>
        </w:rPr>
        <w:t> geleitet, der während der Mahlzeit kunstvolle Trinksprüche ausbringt. Nach jedem Spruch wird das Glas vollständig geleert und nachgeschenkt. Wer nicht mehr trinken will, zeigt dies, indem er das volle Glas stehen lässt. Gegen den </w:t>
      </w:r>
      <w:hyperlink r:id="rId15" w:tooltip="Kater (Alkohol)" w:history="1">
        <w:r w:rsidRPr="00CA2B8A">
          <w:rPr>
            <w:lang w:val="de-DE"/>
          </w:rPr>
          <w:t>Kater</w:t>
        </w:r>
      </w:hyperlink>
      <w:r w:rsidRPr="00CA2B8A">
        <w:rPr>
          <w:lang w:val="de-DE"/>
        </w:rPr>
        <w:t> am Morgen wird </w:t>
      </w:r>
      <w:r w:rsidRPr="00CA2B8A">
        <w:rPr>
          <w:i/>
          <w:iCs/>
          <w:lang w:val="de-DE"/>
        </w:rPr>
        <w:t>Chaschi</w:t>
      </w:r>
      <w:r w:rsidRPr="00CA2B8A">
        <w:rPr>
          <w:lang w:val="de-DE"/>
        </w:rPr>
        <w:t>, eine starke Brühe aus Pansen mit viel Knoblauch getrunken.</w:t>
      </w:r>
    </w:p>
    <w:p w:rsidR="00CD3569" w:rsidRPr="00CA2B8A" w:rsidRDefault="00CD3569" w:rsidP="00CD3569">
      <w:pPr>
        <w:ind w:firstLine="284"/>
        <w:jc w:val="both"/>
        <w:rPr>
          <w:lang w:val="de-DE"/>
        </w:rPr>
      </w:pPr>
      <w:r w:rsidRPr="00CA2B8A">
        <w:rPr>
          <w:lang w:val="de-DE"/>
        </w:rPr>
        <w:t>Wer nicht mehr trinken will, zeigt es, indem er das volle Glas stehen lässt. Dass der Gast ein volles Glas stehen lässt wird nicht als Unsitte angesehen, sondern von dem Gastgeber/ der Gastgeberin akzeptiert.</w:t>
      </w:r>
    </w:p>
    <w:p w:rsidR="00CD3569" w:rsidRPr="00CA2B8A" w:rsidRDefault="00CD3569" w:rsidP="00CD3569">
      <w:pPr>
        <w:ind w:firstLine="284"/>
        <w:jc w:val="both"/>
        <w:rPr>
          <w:lang w:val="de-DE"/>
        </w:rPr>
      </w:pPr>
      <w:r w:rsidRPr="00CA2B8A">
        <w:rPr>
          <w:color w:val="252525"/>
          <w:lang w:val="de-DE"/>
        </w:rPr>
        <w:t>Wenn der </w:t>
      </w:r>
      <w:r w:rsidRPr="00CA2B8A">
        <w:rPr>
          <w:i/>
          <w:iCs/>
          <w:color w:val="252525"/>
          <w:lang w:val="de-DE"/>
        </w:rPr>
        <w:t>Tamada</w:t>
      </w:r>
      <w:r w:rsidRPr="00CA2B8A">
        <w:rPr>
          <w:color w:val="252525"/>
          <w:lang w:val="de-DE"/>
        </w:rPr>
        <w:t> beim Trinkspruch aufsteht, stehen auch alle anderen am Tische sitzenden Personen auf.</w:t>
      </w:r>
    </w:p>
    <w:p w:rsidR="00CD3569" w:rsidRPr="00CA2B8A" w:rsidRDefault="00CD3569" w:rsidP="00CD3569">
      <w:pPr>
        <w:ind w:firstLine="284"/>
        <w:jc w:val="both"/>
        <w:rPr>
          <w:color w:val="252525"/>
          <w:lang w:val="de-DE"/>
        </w:rPr>
      </w:pPr>
      <w:r w:rsidRPr="00CA2B8A">
        <w:rPr>
          <w:color w:val="252525"/>
          <w:lang w:val="de-DE"/>
        </w:rPr>
        <w:t>Das sogenannte </w:t>
      </w:r>
      <w:r w:rsidRPr="00CA2B8A">
        <w:rPr>
          <w:i/>
          <w:iCs/>
          <w:color w:val="252525"/>
          <w:lang w:val="de-DE"/>
        </w:rPr>
        <w:t>georgische Gastmahl</w:t>
      </w:r>
      <w:r w:rsidRPr="00CA2B8A">
        <w:rPr>
          <w:color w:val="252525"/>
          <w:lang w:val="de-DE"/>
        </w:rPr>
        <w:t xml:space="preserve"> ist eine kulturelle Tradition. Dabei braucht es keinen besonderen Anlass auch wenn ein solches Gastmahl an Feierlichkeiten stattfinden kann. </w:t>
      </w:r>
    </w:p>
    <w:p w:rsidR="00CD3569" w:rsidRPr="00CD3569" w:rsidRDefault="00CD3569" w:rsidP="00CD3569">
      <w:pPr>
        <w:ind w:firstLine="284"/>
        <w:jc w:val="both"/>
        <w:rPr>
          <w:b/>
          <w:lang w:val="de-DE"/>
        </w:rPr>
      </w:pPr>
    </w:p>
    <w:p w:rsidR="0046199F" w:rsidRPr="00CD3569" w:rsidRDefault="0046199F"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455D83" w:rsidRDefault="00455D83" w:rsidP="00F86EBF">
      <w:pPr>
        <w:shd w:val="clear" w:color="auto" w:fill="FFFFFF"/>
        <w:rPr>
          <w:b/>
          <w:bCs/>
          <w:lang w:val="de-DE"/>
        </w:rPr>
      </w:pPr>
    </w:p>
    <w:p w:rsidR="00B31E82" w:rsidRPr="00B31E82" w:rsidRDefault="00460368" w:rsidP="00B31E82">
      <w:pPr>
        <w:pStyle w:val="a4"/>
        <w:shd w:val="clear" w:color="auto" w:fill="FFFFFF"/>
        <w:spacing w:before="0" w:beforeAutospacing="0" w:after="0" w:afterAutospacing="0"/>
        <w:jc w:val="right"/>
        <w:rPr>
          <w:b/>
          <w:color w:val="3A3A3A"/>
        </w:rPr>
      </w:pPr>
      <w:r>
        <w:rPr>
          <w:color w:val="3A3A3A"/>
          <w:lang w:val="de-DE"/>
        </w:rPr>
        <w:lastRenderedPageBreak/>
        <w:tab/>
      </w:r>
      <w:r w:rsidR="00B31E82" w:rsidRPr="00B31E82">
        <w:rPr>
          <w:b/>
          <w:color w:val="3A3A3A"/>
        </w:rPr>
        <w:t>Приложение 2</w:t>
      </w:r>
    </w:p>
    <w:p w:rsidR="00455D83" w:rsidRPr="00460368" w:rsidRDefault="00B31E82" w:rsidP="00460368">
      <w:pPr>
        <w:pStyle w:val="a4"/>
        <w:shd w:val="clear" w:color="auto" w:fill="FFFFFF"/>
        <w:spacing w:before="0" w:beforeAutospacing="0" w:after="0" w:afterAutospacing="0"/>
        <w:rPr>
          <w:color w:val="3A3A3A"/>
          <w:lang w:val="de-DE"/>
        </w:rPr>
      </w:pPr>
      <w:r>
        <w:rPr>
          <w:color w:val="3A3A3A"/>
        </w:rPr>
        <w:tab/>
      </w:r>
      <w:r w:rsidR="00455D83" w:rsidRPr="00460368">
        <w:rPr>
          <w:color w:val="3A3A3A"/>
          <w:lang w:val="de-DE"/>
        </w:rPr>
        <w:t>Georgisches Essen ist ein </w:t>
      </w:r>
      <w:r w:rsidR="00455D83" w:rsidRPr="00460368">
        <w:rPr>
          <w:rStyle w:val="a5"/>
          <w:color w:val="3A3A3A"/>
          <w:lang w:val="de-DE"/>
        </w:rPr>
        <w:t>Spiel der Gewürze</w:t>
      </w:r>
      <w:r w:rsidR="00460368">
        <w:rPr>
          <w:color w:val="3A3A3A"/>
          <w:lang w:val="de-DE"/>
        </w:rPr>
        <w:t xml:space="preserve">, voller Walnüsse, Gemüse- </w:t>
      </w:r>
      <w:r w:rsidR="00455D83" w:rsidRPr="00460368">
        <w:rPr>
          <w:color w:val="3A3A3A"/>
          <w:lang w:val="de-DE"/>
        </w:rPr>
        <w:t>Fleischvarianten und hält einige unerwartete kulinarische Schätze parat.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Salate werden mit Walnusspasten verfeinert, Fleischspieße vor dem Grillen mariniert, aus Kidney-Bohnen ein leckeres Mousse hergestellt und dann gibt es da noch die </w:t>
      </w:r>
      <w:r w:rsidRPr="00460368">
        <w:rPr>
          <w:rStyle w:val="a6"/>
          <w:color w:val="3A3A3A"/>
          <w:lang w:val="de-DE"/>
        </w:rPr>
        <w:t>Khinkalis</w:t>
      </w:r>
      <w:r w:rsidRPr="00460368">
        <w:rPr>
          <w:color w:val="3A3A3A"/>
          <w:lang w:val="de-DE"/>
        </w:rPr>
        <w:t> – gefüllte Teigtaschen, die zum Dahinschmelzen lecker sind!</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Georgier sind echte Meister in der Küche und – zumindest in Richtung Nordosten – weit über die Landesgrenzen hinaus bekannt.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Früher galt die georgische Küche auch als die </w:t>
      </w:r>
      <w:r w:rsidRPr="00460368">
        <w:rPr>
          <w:rStyle w:val="a5"/>
          <w:color w:val="3A3A3A"/>
          <w:lang w:val="de-DE"/>
        </w:rPr>
        <w:t>Haute Cuisine der Sowjetunion</w:t>
      </w:r>
      <w:r w:rsidRPr="00460368">
        <w:rPr>
          <w:color w:val="3A3A3A"/>
          <w:lang w:val="de-DE"/>
        </w:rPr>
        <w:t> und noch heute gibt es in </w:t>
      </w:r>
      <w:hyperlink r:id="rId16" w:history="1">
        <w:r w:rsidRPr="00460368">
          <w:rPr>
            <w:rStyle w:val="a3"/>
            <w:color w:val="59C6CB"/>
            <w:lang w:val="de-DE"/>
          </w:rPr>
          <w:t>Russland</w:t>
        </w:r>
      </w:hyperlink>
      <w:r w:rsidRPr="00460368">
        <w:rPr>
          <w:color w:val="3A3A3A"/>
          <w:lang w:val="de-DE"/>
        </w:rPr>
        <w:t>, insbesondere in </w:t>
      </w:r>
      <w:hyperlink r:id="rId17" w:history="1">
        <w:r w:rsidRPr="00460368">
          <w:rPr>
            <w:rStyle w:val="a3"/>
            <w:color w:val="59C6CB"/>
            <w:lang w:val="de-DE"/>
          </w:rPr>
          <w:t>St.Petersburg</w:t>
        </w:r>
      </w:hyperlink>
      <w:r w:rsidRPr="00460368">
        <w:rPr>
          <w:color w:val="3A3A3A"/>
          <w:lang w:val="de-DE"/>
        </w:rPr>
        <w:t> und </w:t>
      </w:r>
      <w:hyperlink r:id="rId18" w:history="1">
        <w:r w:rsidRPr="00460368">
          <w:rPr>
            <w:rStyle w:val="a3"/>
            <w:color w:val="59C6CB"/>
            <w:lang w:val="de-DE"/>
          </w:rPr>
          <w:t>Moskau</w:t>
        </w:r>
      </w:hyperlink>
      <w:r w:rsidRPr="00460368">
        <w:rPr>
          <w:color w:val="3A3A3A"/>
          <w:lang w:val="de-DE"/>
        </w:rPr>
        <w:t>, etliche georgische Restaurants.</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r w:rsidR="00460368">
        <w:rPr>
          <w:color w:val="3A3A3A"/>
          <w:lang w:val="de-DE"/>
        </w:rPr>
        <w:tab/>
      </w:r>
      <w:r w:rsidRPr="00460368">
        <w:rPr>
          <w:color w:val="3A3A3A"/>
          <w:lang w:val="de-DE"/>
        </w:rPr>
        <w:t> </w:t>
      </w:r>
    </w:p>
    <w:p w:rsidR="00460368" w:rsidRPr="00460368" w:rsidRDefault="00460368" w:rsidP="00460368">
      <w:pPr>
        <w:pStyle w:val="3"/>
        <w:shd w:val="clear" w:color="auto" w:fill="FFFFFF"/>
        <w:spacing w:before="0" w:beforeAutospacing="0" w:after="0" w:afterAutospacing="0"/>
        <w:rPr>
          <w:b w:val="0"/>
          <w:bCs w:val="0"/>
          <w:color w:val="3A3A3A"/>
          <w:sz w:val="24"/>
          <w:szCs w:val="24"/>
          <w:lang w:val="de-DE"/>
        </w:rPr>
      </w:pPr>
      <w:r>
        <w:rPr>
          <w:b w:val="0"/>
          <w:bCs w:val="0"/>
          <w:color w:val="3A3A3A"/>
          <w:sz w:val="24"/>
          <w:szCs w:val="24"/>
          <w:lang w:val="de-DE"/>
        </w:rPr>
        <w:tab/>
      </w:r>
      <w:r w:rsidR="00455D83" w:rsidRPr="00460368">
        <w:rPr>
          <w:b w:val="0"/>
          <w:bCs w:val="0"/>
          <w:color w:val="3A3A3A"/>
          <w:sz w:val="24"/>
          <w:szCs w:val="24"/>
          <w:lang w:val="de-DE"/>
        </w:rPr>
        <w:t xml:space="preserve">Mit Walnusspaste gefüllte Auberginen </w:t>
      </w:r>
      <w:r w:rsidR="00455D83" w:rsidRPr="00460368">
        <w:rPr>
          <w:bCs w:val="0"/>
          <w:color w:val="3A3A3A"/>
          <w:sz w:val="24"/>
          <w:szCs w:val="24"/>
          <w:lang w:val="de-DE"/>
        </w:rPr>
        <w:t>(Badridschani)</w:t>
      </w:r>
      <w:r w:rsidR="00455D83" w:rsidRPr="00460368">
        <w:rPr>
          <w:b w:val="0"/>
          <w:bCs w:val="0"/>
          <w:color w:val="3A3A3A"/>
          <w:sz w:val="24"/>
          <w:szCs w:val="24"/>
          <w:lang w:val="de-DE"/>
        </w:rPr>
        <w:t> </w:t>
      </w:r>
    </w:p>
    <w:p w:rsidR="00455D83" w:rsidRPr="00460368" w:rsidRDefault="00460368" w:rsidP="00460368">
      <w:pPr>
        <w:pStyle w:val="3"/>
        <w:shd w:val="clear" w:color="auto" w:fill="FFFFFF"/>
        <w:spacing w:before="0" w:beforeAutospacing="0" w:after="0" w:afterAutospacing="0"/>
        <w:rPr>
          <w:b w:val="0"/>
          <w:bCs w:val="0"/>
          <w:color w:val="3A3A3A"/>
          <w:sz w:val="24"/>
          <w:szCs w:val="24"/>
          <w:lang w:val="de-DE"/>
        </w:rPr>
      </w:pPr>
      <w:r>
        <w:rPr>
          <w:color w:val="3A3A3A"/>
          <w:sz w:val="24"/>
          <w:szCs w:val="24"/>
          <w:lang w:val="de-DE"/>
        </w:rPr>
        <w:tab/>
      </w:r>
      <w:r w:rsidR="00455D83" w:rsidRPr="00460368">
        <w:rPr>
          <w:b w:val="0"/>
          <w:color w:val="3A3A3A"/>
          <w:sz w:val="24"/>
          <w:szCs w:val="24"/>
          <w:lang w:val="de-DE"/>
        </w:rPr>
        <w:t>Nahezu täglich haben wir uns das köstliche Auberginen-Gericht bestellt. Dabei werden die Auberginen zuerst gebraten, anschließend mit einer Art Walnuss-Pesto gefüllt und aufgerollt.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Zur Herstellung der Walnusspaste werden diese zuerst ganz fein gemahlen, mit Knoblauch und einer Art Safran gewürzt.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Den letzten Pfiff bekommt die Speise aber durch die leicht säuerlichen Granatapfelkerne und die aromatischen Kräuter mit denen die Auberginenrollen garniert werden.</w:t>
      </w:r>
    </w:p>
    <w:p w:rsidR="00455D83" w:rsidRPr="00460368" w:rsidRDefault="00455D83" w:rsidP="00460368">
      <w:pPr>
        <w:pStyle w:val="a4"/>
        <w:shd w:val="clear" w:color="auto" w:fill="FFFFFF"/>
        <w:spacing w:before="0" w:beforeAutospacing="0" w:after="0" w:afterAutospacing="0"/>
        <w:rPr>
          <w:color w:val="3A3A3A"/>
        </w:rPr>
      </w:pP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r w:rsidR="00460368">
        <w:rPr>
          <w:color w:val="3A3A3A"/>
          <w:lang w:val="de-DE"/>
        </w:rPr>
        <w:tab/>
      </w:r>
      <w:r w:rsidRPr="00460368">
        <w:rPr>
          <w:b/>
          <w:bCs/>
          <w:color w:val="3A3A3A"/>
          <w:lang w:val="de-DE"/>
        </w:rPr>
        <w:t>Spinatsalat mit Walnüssen </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Spinat ist nicht nur gesund, sondern auch in Kombination mit der typisch georgischen Walnusspaste absolut fantastisch! Der Spinat wird zuerst gekocht anschließend mit den gemahlenen Nüssen vermengt, mit Knoblauch abgeschmeckt und mit den rot leuchtenden Granatapfelkernen serviert.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Dazu passt hervorragend ein </w:t>
      </w:r>
      <w:r w:rsidRPr="00460368">
        <w:rPr>
          <w:rStyle w:val="a5"/>
          <w:color w:val="3A3A3A"/>
          <w:lang w:val="de-DE"/>
        </w:rPr>
        <w:t>warmes georgisches Brot</w:t>
      </w:r>
      <w:r w:rsidRPr="00460368">
        <w:rPr>
          <w:color w:val="3A3A3A"/>
          <w:lang w:val="de-DE"/>
        </w:rPr>
        <w:t>. </w:t>
      </w:r>
      <w:r w:rsidRPr="00460368">
        <w:rPr>
          <w:color w:val="3A3A3A"/>
        </w:rPr>
        <w:fldChar w:fldCharType="begin"/>
      </w:r>
      <w:r w:rsidRPr="00460368">
        <w:rPr>
          <w:color w:val="3A3A3A"/>
          <w:lang w:val="de-DE"/>
        </w:rPr>
        <w:instrText xml:space="preserve"> INCLUDEPICTURE "https://reisefroh.de/wp-content/plugins/local-emoji/svg/1f642.svg" \* MERGEFORMATINET </w:instrText>
      </w:r>
      <w:r w:rsidRPr="00460368">
        <w:rPr>
          <w:color w:val="3A3A3A"/>
        </w:rPr>
        <w:fldChar w:fldCharType="separate"/>
      </w:r>
      <w:r w:rsidRPr="00460368">
        <w:rPr>
          <w:color w:val="3A3A3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460368">
        <w:rPr>
          <w:color w:val="3A3A3A"/>
        </w:rPr>
        <w:fldChar w:fldCharType="end"/>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3"/>
        <w:shd w:val="clear" w:color="auto" w:fill="FFFFFF"/>
        <w:spacing w:before="0" w:beforeAutospacing="0" w:after="0" w:afterAutospacing="0"/>
        <w:rPr>
          <w:b w:val="0"/>
          <w:bCs w:val="0"/>
          <w:color w:val="3A3A3A"/>
          <w:sz w:val="24"/>
          <w:szCs w:val="24"/>
          <w:lang w:val="de-DE"/>
        </w:rPr>
      </w:pPr>
      <w:r w:rsidRPr="00460368">
        <w:rPr>
          <w:b w:val="0"/>
          <w:bCs w:val="0"/>
          <w:color w:val="3A3A3A"/>
          <w:sz w:val="24"/>
          <w:szCs w:val="24"/>
          <w:lang w:val="de-DE"/>
        </w:rPr>
        <w:t>Im Tontopf gebackene Pilze </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Pilze sind so etwas wie ein </w:t>
      </w:r>
      <w:r w:rsidRPr="00460368">
        <w:rPr>
          <w:rStyle w:val="a5"/>
          <w:color w:val="3A3A3A"/>
          <w:lang w:val="de-DE"/>
        </w:rPr>
        <w:t>georgisches Grundnahrungsmittel</w:t>
      </w:r>
      <w:r w:rsidRPr="00460368">
        <w:rPr>
          <w:color w:val="3A3A3A"/>
          <w:lang w:val="de-DE"/>
        </w:rPr>
        <w:t>. Zur Zubereitung dieses Gerichts wird der Stil der Pilze entfernt und der Pilzhut entweder mit einer zarten Gemüsebrühe oder etwas Käse gefüllt. Danach werden die Champignons mit grobem Salz überstreut gebacken.</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Beim Servieren wird der gesamte Tontopf auf den Tisch gestellt und die Pilzfüllung brodelt meistens noch kochend heiß.</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2"/>
        <w:shd w:val="clear" w:color="auto" w:fill="FFFFFF"/>
        <w:spacing w:before="0" w:beforeAutospacing="0" w:after="0" w:afterAutospacing="0"/>
        <w:rPr>
          <w:b w:val="0"/>
          <w:bCs w:val="0"/>
          <w:color w:val="3A3A3A"/>
          <w:sz w:val="24"/>
          <w:szCs w:val="24"/>
          <w:lang w:val="de-DE"/>
        </w:rPr>
      </w:pPr>
      <w:r w:rsidRPr="00460368">
        <w:rPr>
          <w:b w:val="0"/>
          <w:bCs w:val="0"/>
          <w:color w:val="59C6CB"/>
          <w:sz w:val="24"/>
          <w:szCs w:val="24"/>
          <w:lang w:val="de-DE"/>
        </w:rPr>
        <w:t>Georgische Hauptspeisen</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3"/>
        <w:shd w:val="clear" w:color="auto" w:fill="FFFFFF"/>
        <w:spacing w:before="0" w:beforeAutospacing="0" w:after="0" w:afterAutospacing="0"/>
        <w:rPr>
          <w:b w:val="0"/>
          <w:bCs w:val="0"/>
          <w:color w:val="3A3A3A"/>
          <w:sz w:val="24"/>
          <w:szCs w:val="24"/>
          <w:lang w:val="de-DE"/>
        </w:rPr>
      </w:pPr>
      <w:r w:rsidRPr="00460368">
        <w:rPr>
          <w:b w:val="0"/>
          <w:bCs w:val="0"/>
          <w:color w:val="3A3A3A"/>
          <w:sz w:val="24"/>
          <w:szCs w:val="24"/>
          <w:lang w:val="de-DE"/>
        </w:rPr>
        <w:t>Chinkali (Khinkali) – georgische Teigtaschen </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Sofort nachdem wir Georgien verlassen hatten, begannen wir schon diese leckeren Teigtaschen zu vermissen. Zur Zubereitung der </w:t>
      </w:r>
      <w:r w:rsidRPr="00460368">
        <w:rPr>
          <w:rStyle w:val="a6"/>
          <w:color w:val="3A3A3A"/>
          <w:lang w:val="de-DE"/>
        </w:rPr>
        <w:t>Khinkalis</w:t>
      </w:r>
      <w:r w:rsidRPr="00460368">
        <w:rPr>
          <w:color w:val="3A3A3A"/>
          <w:lang w:val="de-DE"/>
        </w:rPr>
        <w:t> wird ein </w:t>
      </w:r>
      <w:r w:rsidRPr="00460368">
        <w:rPr>
          <w:rStyle w:val="a5"/>
          <w:color w:val="3A3A3A"/>
          <w:lang w:val="de-DE"/>
        </w:rPr>
        <w:t>dünner Teig aus Mehl, Wasser und Salz</w:t>
      </w:r>
      <w:r w:rsidRPr="00460368">
        <w:rPr>
          <w:color w:val="3A3A3A"/>
          <w:lang w:val="de-DE"/>
        </w:rPr>
        <w:t>hergestellt, gefüllt, in Falten gelegt und danach im Salzwasser gegart.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Die Füllungen sind traditionell aus Hackfleisch und Kräutern, Kartoffeln, Käse oder Pilzen. Letzteres ist unser unangefochtener Favorit!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Durch das Garen im Salzwasser werden die Khinkalis unglaublich saftig! Das ist auch der Grund warum sie immer mit der Hand gegessen werden. Denn nur so kann man es schaffen, dass die Gewürzbrühe gleichzeitig getrunken werden kann und nicht auf dem Teller verloren geht.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A3155C" w:rsidP="00460368">
      <w:pPr>
        <w:pStyle w:val="3"/>
        <w:shd w:val="clear" w:color="auto" w:fill="FFFFFF"/>
        <w:spacing w:before="0" w:beforeAutospacing="0" w:after="0" w:afterAutospacing="0"/>
        <w:rPr>
          <w:b w:val="0"/>
          <w:bCs w:val="0"/>
          <w:color w:val="3A3A3A"/>
          <w:sz w:val="24"/>
          <w:szCs w:val="24"/>
          <w:lang w:val="de-DE"/>
        </w:rPr>
      </w:pPr>
      <w:r>
        <w:rPr>
          <w:b w:val="0"/>
          <w:bCs w:val="0"/>
          <w:color w:val="3A3A3A"/>
          <w:sz w:val="24"/>
          <w:szCs w:val="24"/>
          <w:lang w:val="de-DE"/>
        </w:rPr>
        <w:tab/>
      </w:r>
      <w:r w:rsidR="00455D83" w:rsidRPr="00460368">
        <w:rPr>
          <w:b w:val="0"/>
          <w:bCs w:val="0"/>
          <w:color w:val="3A3A3A"/>
          <w:sz w:val="24"/>
          <w:szCs w:val="24"/>
          <w:lang w:val="de-DE"/>
        </w:rPr>
        <w:t>Khachapuri – das Essen zum satt werden </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Das wahrscheinlich </w:t>
      </w:r>
      <w:r w:rsidRPr="00460368">
        <w:rPr>
          <w:rStyle w:val="a5"/>
          <w:color w:val="3A3A3A"/>
          <w:lang w:val="de-DE"/>
        </w:rPr>
        <w:t>deftigste und beliebteste Gericht</w:t>
      </w:r>
      <w:r w:rsidRPr="00460368">
        <w:rPr>
          <w:color w:val="3A3A3A"/>
          <w:lang w:val="de-DE"/>
        </w:rPr>
        <w:t> der georgischen Küche ist </w:t>
      </w:r>
      <w:r w:rsidRPr="00460368">
        <w:rPr>
          <w:rStyle w:val="a6"/>
          <w:color w:val="3A3A3A"/>
          <w:lang w:val="de-DE"/>
        </w:rPr>
        <w:t>Chatschapuri</w:t>
      </w:r>
      <w:r w:rsidRPr="00460368">
        <w:rPr>
          <w:color w:val="3A3A3A"/>
          <w:lang w:val="de-DE"/>
        </w:rPr>
        <w:t> (auf Speisekarten auch unter der englischen Variante </w:t>
      </w:r>
      <w:r w:rsidRPr="00460368">
        <w:rPr>
          <w:rStyle w:val="a5"/>
          <w:color w:val="3A3A3A"/>
          <w:lang w:val="de-DE"/>
        </w:rPr>
        <w:t>Khachapuri</w:t>
      </w:r>
      <w:r w:rsidRPr="00460368">
        <w:rPr>
          <w:color w:val="3A3A3A"/>
          <w:lang w:val="de-DE"/>
        </w:rPr>
        <w:t> zu finden). Es ist nicht nur typisches Street-Food, sondern auch Bestandteil jedes noch so guten Restaurants. Je nach Region gibt es das Chatschapuri in unterschiedlichen Varianten.</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Die folgenden Zutaten dürfen dabei aber nie fehlen:</w:t>
      </w:r>
    </w:p>
    <w:p w:rsidR="00455D83" w:rsidRPr="00460368" w:rsidRDefault="00455D83" w:rsidP="00460368">
      <w:pPr>
        <w:numPr>
          <w:ilvl w:val="0"/>
          <w:numId w:val="1"/>
        </w:numPr>
        <w:shd w:val="clear" w:color="auto" w:fill="FFFFFF"/>
        <w:ind w:left="0"/>
        <w:rPr>
          <w:color w:val="3A3A3A"/>
        </w:rPr>
      </w:pPr>
      <w:r w:rsidRPr="00460368">
        <w:rPr>
          <w:color w:val="3A3A3A"/>
        </w:rPr>
        <w:lastRenderedPageBreak/>
        <w:t>Hefeteig;</w:t>
      </w:r>
    </w:p>
    <w:p w:rsidR="00455D83" w:rsidRPr="00460368" w:rsidRDefault="00455D83" w:rsidP="00460368">
      <w:pPr>
        <w:numPr>
          <w:ilvl w:val="0"/>
          <w:numId w:val="1"/>
        </w:numPr>
        <w:shd w:val="clear" w:color="auto" w:fill="FFFFFF"/>
        <w:ind w:left="0"/>
        <w:rPr>
          <w:color w:val="3A3A3A"/>
        </w:rPr>
      </w:pPr>
      <w:r w:rsidRPr="00460368">
        <w:rPr>
          <w:color w:val="3A3A3A"/>
        </w:rPr>
        <w:t>Seeehr viel Käse;</w:t>
      </w:r>
    </w:p>
    <w:p w:rsidR="00455D83" w:rsidRPr="00460368" w:rsidRDefault="00455D83" w:rsidP="00460368">
      <w:pPr>
        <w:numPr>
          <w:ilvl w:val="0"/>
          <w:numId w:val="1"/>
        </w:numPr>
        <w:shd w:val="clear" w:color="auto" w:fill="FFFFFF"/>
        <w:ind w:left="0"/>
        <w:rPr>
          <w:color w:val="3A3A3A"/>
        </w:rPr>
      </w:pPr>
      <w:r w:rsidRPr="00460368">
        <w:rPr>
          <w:color w:val="3A3A3A"/>
        </w:rPr>
        <w:t>Ei;</w:t>
      </w:r>
    </w:p>
    <w:p w:rsidR="00455D83" w:rsidRPr="00460368" w:rsidRDefault="00455D83" w:rsidP="00460368">
      <w:pPr>
        <w:numPr>
          <w:ilvl w:val="0"/>
          <w:numId w:val="1"/>
        </w:numPr>
        <w:shd w:val="clear" w:color="auto" w:fill="FFFFFF"/>
        <w:ind w:left="0"/>
        <w:rPr>
          <w:color w:val="3A3A3A"/>
        </w:rPr>
      </w:pPr>
      <w:r w:rsidRPr="00460368">
        <w:rPr>
          <w:color w:val="3A3A3A"/>
        </w:rPr>
        <w:t>Knoblauch;</w:t>
      </w:r>
    </w:p>
    <w:p w:rsidR="00455D83" w:rsidRPr="00460368" w:rsidRDefault="00455D83" w:rsidP="00460368">
      <w:pPr>
        <w:numPr>
          <w:ilvl w:val="0"/>
          <w:numId w:val="1"/>
        </w:numPr>
        <w:shd w:val="clear" w:color="auto" w:fill="FFFFFF"/>
        <w:ind w:left="0"/>
        <w:rPr>
          <w:color w:val="3A3A3A"/>
        </w:rPr>
      </w:pPr>
      <w:r w:rsidRPr="00460368">
        <w:rPr>
          <w:color w:val="3A3A3A"/>
        </w:rPr>
        <w:t>Sahne.</w:t>
      </w:r>
    </w:p>
    <w:p w:rsidR="00455D83" w:rsidRPr="00460368" w:rsidRDefault="00455D83" w:rsidP="00460368">
      <w:pPr>
        <w:pStyle w:val="a4"/>
        <w:shd w:val="clear" w:color="auto" w:fill="FFFFFF"/>
        <w:spacing w:before="0" w:beforeAutospacing="0" w:after="0" w:afterAutospacing="0"/>
        <w:rPr>
          <w:color w:val="3A3A3A"/>
        </w:rPr>
      </w:pPr>
      <w:r w:rsidRPr="00460368">
        <w:rPr>
          <w:color w:val="3A3A3A"/>
        </w:rPr>
        <w:t> </w:t>
      </w:r>
    </w:p>
    <w:p w:rsidR="00455D83" w:rsidRPr="00460368" w:rsidRDefault="00455D83" w:rsidP="00A3155C">
      <w:pPr>
        <w:pStyle w:val="a4"/>
        <w:shd w:val="clear" w:color="auto" w:fill="FFFFFF"/>
        <w:spacing w:before="0" w:beforeAutospacing="0" w:after="0" w:afterAutospacing="0"/>
        <w:jc w:val="both"/>
        <w:rPr>
          <w:color w:val="3A3A3A"/>
          <w:lang w:val="de-DE"/>
        </w:rPr>
      </w:pPr>
      <w:r w:rsidRPr="00460368">
        <w:rPr>
          <w:color w:val="3A3A3A"/>
          <w:lang w:val="de-DE"/>
        </w:rPr>
        <w:t>Der </w:t>
      </w:r>
      <w:r w:rsidRPr="00460368">
        <w:rPr>
          <w:rStyle w:val="a5"/>
          <w:color w:val="3A3A3A"/>
          <w:lang w:val="de-DE"/>
        </w:rPr>
        <w:t>absolute Klassiker</w:t>
      </w:r>
      <w:r w:rsidRPr="00460368">
        <w:rPr>
          <w:color w:val="3A3A3A"/>
          <w:lang w:val="de-DE"/>
        </w:rPr>
        <w:t> ist das aus der Region Adscharien stammende </w:t>
      </w:r>
      <w:r w:rsidRPr="00460368">
        <w:rPr>
          <w:rStyle w:val="a5"/>
          <w:color w:val="3A3A3A"/>
          <w:lang w:val="de-DE"/>
        </w:rPr>
        <w:t>Chatschapuri Atscharuli</w:t>
      </w:r>
      <w:r w:rsidRPr="00460368">
        <w:rPr>
          <w:color w:val="3A3A3A"/>
          <w:lang w:val="de-DE"/>
        </w:rPr>
        <w:t>. Dazu wird aus Brotteig ein Schiff geformt, dessen Inneres mit Käse gefüllt wird. Überbacken wird es mit einem Spiegelei und als sei das nicht schon deftig genug, darf ein großzügiges Stück Butter nicht fehlen. Dieses Gericht ist eine absolute K.O.-Bombe und sollte nur dann bestellt werden, wenn Dein Bett in unmittelbarer Nähe ist. </w:t>
      </w:r>
      <w:r w:rsidRPr="00460368">
        <w:rPr>
          <w:color w:val="3A3A3A"/>
        </w:rPr>
        <w:fldChar w:fldCharType="begin"/>
      </w:r>
      <w:r w:rsidRPr="00460368">
        <w:rPr>
          <w:color w:val="3A3A3A"/>
          <w:lang w:val="de-DE"/>
        </w:rPr>
        <w:instrText xml:space="preserve"> INCLUDEPICTURE "https://reisefroh.de/wp-content/plugins/local-emoji/svg/1f609.svg" \* MERGEFORMATINET </w:instrText>
      </w:r>
      <w:r w:rsidRPr="00460368">
        <w:rPr>
          <w:color w:val="3A3A3A"/>
        </w:rPr>
        <w:fldChar w:fldCharType="separate"/>
      </w:r>
      <w:r w:rsidRPr="00460368">
        <w:rPr>
          <w:color w:val="3A3A3A"/>
        </w:rPr>
        <w:pict>
          <v:shape id="_x0000_i1026" type="#_x0000_t75" alt="😉" style="width:24pt;height:24pt"/>
        </w:pict>
      </w:r>
      <w:r w:rsidRPr="00460368">
        <w:rPr>
          <w:color w:val="3A3A3A"/>
        </w:rPr>
        <w:fldChar w:fldCharType="end"/>
      </w:r>
    </w:p>
    <w:p w:rsidR="00455D83" w:rsidRPr="00460368" w:rsidRDefault="00455D83" w:rsidP="00A3155C">
      <w:pPr>
        <w:pStyle w:val="a4"/>
        <w:shd w:val="clear" w:color="auto" w:fill="FFFFFF"/>
        <w:spacing w:before="0" w:beforeAutospacing="0" w:after="0" w:afterAutospacing="0"/>
        <w:rPr>
          <w:color w:val="3A3A3A"/>
          <w:lang w:val="de-DE"/>
        </w:rPr>
      </w:pPr>
      <w:r w:rsidRPr="00460368">
        <w:rPr>
          <w:color w:val="3A3A3A"/>
          <w:lang w:val="de-DE"/>
        </w:rPr>
        <w:t>Schmecken tut es aber fantastisch – wie könnte es bei dieser Kombination auch anders sein?</w:t>
      </w:r>
    </w:p>
    <w:p w:rsidR="00455D83" w:rsidRPr="00460368" w:rsidRDefault="00455D83" w:rsidP="00A3155C">
      <w:pPr>
        <w:pStyle w:val="a4"/>
        <w:shd w:val="clear" w:color="auto" w:fill="FFFFFF"/>
        <w:spacing w:before="0" w:beforeAutospacing="0" w:after="0" w:afterAutospacing="0"/>
        <w:rPr>
          <w:color w:val="3A3A3A"/>
          <w:lang w:val="de-DE"/>
        </w:rPr>
      </w:pPr>
      <w:r w:rsidRPr="00460368">
        <w:rPr>
          <w:color w:val="3A3A3A"/>
          <w:lang w:val="de-DE"/>
        </w:rPr>
        <w:t>Manchmal ist Chatschapuri auch wie eine Pizza geformt und die Füllung befindet sich im Inneren des Hefeteigs. Je nach Rezept wird der Hefeteig gelegentlich durch Blätterteig ersetzt.</w:t>
      </w:r>
    </w:p>
    <w:p w:rsidR="00455D83" w:rsidRPr="00460368" w:rsidRDefault="00455D83" w:rsidP="00A3155C">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3"/>
        <w:shd w:val="clear" w:color="auto" w:fill="FFFFFF"/>
        <w:spacing w:before="0" w:beforeAutospacing="0" w:after="0" w:afterAutospacing="0"/>
        <w:rPr>
          <w:b w:val="0"/>
          <w:bCs w:val="0"/>
          <w:color w:val="3A3A3A"/>
          <w:sz w:val="24"/>
          <w:szCs w:val="24"/>
          <w:lang w:val="de-DE"/>
        </w:rPr>
      </w:pPr>
      <w:r w:rsidRPr="00460368">
        <w:rPr>
          <w:b w:val="0"/>
          <w:bCs w:val="0"/>
          <w:color w:val="3A3A3A"/>
          <w:sz w:val="24"/>
          <w:szCs w:val="24"/>
          <w:lang w:val="de-DE"/>
        </w:rPr>
        <w:t>Lobiani – Mit Bohnenmousse gefülltes Chatschapuri </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Eine etwas leichtere Variante ist </w:t>
      </w:r>
      <w:r w:rsidRPr="00460368">
        <w:rPr>
          <w:rStyle w:val="a6"/>
          <w:color w:val="3A3A3A"/>
          <w:lang w:val="de-DE"/>
        </w:rPr>
        <w:t>Lobiani</w:t>
      </w:r>
      <w:r w:rsidRPr="00460368">
        <w:rPr>
          <w:color w:val="3A3A3A"/>
          <w:lang w:val="de-DE"/>
        </w:rPr>
        <w:t>. Hier wird der Käse des Chatschapuris durch ein </w:t>
      </w:r>
      <w:r w:rsidRPr="00460368">
        <w:rPr>
          <w:rStyle w:val="a5"/>
          <w:color w:val="3A3A3A"/>
          <w:lang w:val="de-DE"/>
        </w:rPr>
        <w:t>leckeres Mousse aus Kidneybohnen</w:t>
      </w:r>
      <w:r w:rsidRPr="00460368">
        <w:rPr>
          <w:color w:val="3A3A3A"/>
          <w:lang w:val="de-DE"/>
        </w:rPr>
        <w:t> ersetzt, das sog. Lobio. Zwar macht diese Kreation nicht weniger satt, aber man kann sich danach definitiv schneller noch einmal vom Stuhl erheben. </w:t>
      </w:r>
      <w:r w:rsidRPr="00460368">
        <w:rPr>
          <w:color w:val="3A3A3A"/>
        </w:rPr>
        <w:fldChar w:fldCharType="begin"/>
      </w:r>
      <w:r w:rsidRPr="00460368">
        <w:rPr>
          <w:color w:val="3A3A3A"/>
          <w:lang w:val="de-DE"/>
        </w:rPr>
        <w:instrText xml:space="preserve"> INCLUDEPICTURE "https://reisefroh.de/wp-content/plugins/local-emoji/svg/1f600.svg" \* MERGEFORMATINET </w:instrText>
      </w:r>
      <w:r w:rsidRPr="00460368">
        <w:rPr>
          <w:color w:val="3A3A3A"/>
        </w:rPr>
        <w:fldChar w:fldCharType="separate"/>
      </w:r>
      <w:r w:rsidRPr="00460368">
        <w:rPr>
          <w:color w:val="3A3A3A"/>
        </w:rPr>
        <w:pict>
          <v:shape id="_x0000_i1027" type="#_x0000_t75" alt="😀" style="width:24pt;height:24pt"/>
        </w:pict>
      </w:r>
      <w:r w:rsidRPr="00460368">
        <w:rPr>
          <w:color w:val="3A3A3A"/>
        </w:rPr>
        <w:fldChar w:fldCharType="end"/>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Lobiani gibt es auch in unterschiedlichen Größen und Formen. Meistens ist es aber rund geformt wie eine Pizza und auch ähnlich groß!</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3"/>
        <w:shd w:val="clear" w:color="auto" w:fill="FFFFFF"/>
        <w:spacing w:before="0" w:beforeAutospacing="0" w:after="0" w:afterAutospacing="0"/>
        <w:rPr>
          <w:b w:val="0"/>
          <w:bCs w:val="0"/>
          <w:color w:val="3A3A3A"/>
          <w:sz w:val="24"/>
          <w:szCs w:val="24"/>
          <w:lang w:val="de-DE"/>
        </w:rPr>
      </w:pPr>
      <w:r w:rsidRPr="00460368">
        <w:rPr>
          <w:b w:val="0"/>
          <w:bCs w:val="0"/>
          <w:color w:val="3A3A3A"/>
          <w:sz w:val="24"/>
          <w:szCs w:val="24"/>
          <w:lang w:val="de-DE"/>
        </w:rPr>
        <w:t>Mzwadi – Georgisches Schaschlik </w:t>
      </w:r>
    </w:p>
    <w:p w:rsidR="00455D83" w:rsidRPr="00460368" w:rsidRDefault="00455D83" w:rsidP="00460368">
      <w:pPr>
        <w:pStyle w:val="a4"/>
        <w:shd w:val="clear" w:color="auto" w:fill="FFFFFF"/>
        <w:spacing w:before="0" w:beforeAutospacing="0" w:after="0" w:afterAutospacing="0"/>
        <w:rPr>
          <w:color w:val="3A3A3A"/>
          <w:lang w:val="de-DE"/>
        </w:rPr>
      </w:pPr>
      <w:r w:rsidRPr="00460368">
        <w:rPr>
          <w:rStyle w:val="a6"/>
          <w:color w:val="3A3A3A"/>
          <w:lang w:val="de-DE"/>
        </w:rPr>
        <w:t>Mzwadi</w:t>
      </w:r>
      <w:r w:rsidRPr="00460368">
        <w:rPr>
          <w:color w:val="3A3A3A"/>
          <w:lang w:val="de-DE"/>
        </w:rPr>
        <w:t> ist so etwas wie der georgische </w:t>
      </w:r>
      <w:r w:rsidRPr="00460368">
        <w:rPr>
          <w:rStyle w:val="a5"/>
          <w:color w:val="3A3A3A"/>
          <w:lang w:val="de-DE"/>
        </w:rPr>
        <w:t>Picknick-Klassiker</w:t>
      </w:r>
      <w:r w:rsidRPr="00460368">
        <w:rPr>
          <w:color w:val="3A3A3A"/>
          <w:lang w:val="de-DE"/>
        </w:rPr>
        <w:t> und eines der</w:t>
      </w:r>
      <w:r w:rsidRPr="00460368">
        <w:rPr>
          <w:rStyle w:val="a5"/>
          <w:color w:val="3A3A3A"/>
          <w:lang w:val="de-DE"/>
        </w:rPr>
        <w:t> Nationalgerichte des Landes</w:t>
      </w:r>
      <w:r w:rsidRPr="00460368">
        <w:rPr>
          <w:color w:val="3A3A3A"/>
          <w:lang w:val="de-DE"/>
        </w:rPr>
        <w:t>. Bevor die Fleischspieße über offener Glut gegrillt werden, werden sie einige Stunden lang in einer Marinade aus Zwiebeln, Pfeffer, Salz, Lorbeer, Wein oder Essig eingelegt. Durch die Marinade werden die Spieße butterzart. Zur Zubereitung von Mzwadi wird entweder Schafs-, Huhn-, Kalb- oder Schweinefleisch verwendet.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Als Saucen werden zum Fleisch häufig süße Pflaumen oder eine Mirabellensauce (</w:t>
      </w:r>
      <w:r w:rsidRPr="00460368">
        <w:rPr>
          <w:rStyle w:val="a6"/>
          <w:color w:val="3A3A3A"/>
          <w:lang w:val="de-DE"/>
        </w:rPr>
        <w:t>Tkemali</w:t>
      </w:r>
      <w:r w:rsidRPr="00460368">
        <w:rPr>
          <w:color w:val="3A3A3A"/>
          <w:lang w:val="de-DE"/>
        </w:rPr>
        <w:t>), Tomatensauce (</w:t>
      </w:r>
      <w:r w:rsidRPr="00460368">
        <w:rPr>
          <w:rStyle w:val="a6"/>
          <w:color w:val="3A3A3A"/>
          <w:lang w:val="de-DE"/>
        </w:rPr>
        <w:t>Sasebela</w:t>
      </w:r>
      <w:r w:rsidRPr="00460368">
        <w:rPr>
          <w:color w:val="3A3A3A"/>
          <w:lang w:val="de-DE"/>
        </w:rPr>
        <w:t>) oder ein sehr scharfer Dipp auf Peperoni-Basis (</w:t>
      </w:r>
      <w:r w:rsidRPr="00460368">
        <w:rPr>
          <w:rStyle w:val="a6"/>
          <w:color w:val="3A3A3A"/>
          <w:lang w:val="de-DE"/>
        </w:rPr>
        <w:t>Adschika</w:t>
      </w:r>
      <w:r w:rsidRPr="00460368">
        <w:rPr>
          <w:color w:val="3A3A3A"/>
          <w:lang w:val="de-DE"/>
        </w:rPr>
        <w:t>) gereicht.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3"/>
        <w:shd w:val="clear" w:color="auto" w:fill="FFFFFF"/>
        <w:spacing w:before="0" w:beforeAutospacing="0" w:after="0" w:afterAutospacing="0"/>
        <w:rPr>
          <w:b w:val="0"/>
          <w:bCs w:val="0"/>
          <w:color w:val="3A3A3A"/>
          <w:sz w:val="24"/>
          <w:szCs w:val="24"/>
          <w:lang w:val="de-DE"/>
        </w:rPr>
      </w:pPr>
      <w:r w:rsidRPr="00460368">
        <w:rPr>
          <w:b w:val="0"/>
          <w:bCs w:val="0"/>
          <w:color w:val="3A3A3A"/>
          <w:sz w:val="24"/>
          <w:szCs w:val="24"/>
          <w:lang w:val="de-DE"/>
        </w:rPr>
        <w:t>Tschachochbili – Hähncheneintopf</w:t>
      </w:r>
      <w:r w:rsidRPr="00460368">
        <w:rPr>
          <w:b w:val="0"/>
          <w:bCs w:val="0"/>
          <w:color w:val="F7802C"/>
          <w:sz w:val="24"/>
          <w:szCs w:val="24"/>
          <w:lang w:val="de-DE"/>
        </w:rPr>
        <w:t> </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Es gibt eine Vielzahl leckerer Eintöpfe, besonders gut geschmeckt hat Sebastian aber das </w:t>
      </w:r>
      <w:r w:rsidRPr="00460368">
        <w:rPr>
          <w:rStyle w:val="a6"/>
          <w:color w:val="3A3A3A"/>
          <w:lang w:val="de-DE"/>
        </w:rPr>
        <w:t>Tschachochbili</w:t>
      </w:r>
      <w:r w:rsidRPr="00460368">
        <w:rPr>
          <w:color w:val="3A3A3A"/>
          <w:lang w:val="de-DE"/>
        </w:rPr>
        <w:t>. Im Gegensatz zu vielen deutschen Eintöpfen ist die georgische Variante meist recht leicht. Die verwendeten Gewürze sollen immer den natürlichen Geschmack der Hauptzutaten hervorheben.</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Dementsprechend köstlich schmeckt das in einer </w:t>
      </w:r>
      <w:r w:rsidRPr="00460368">
        <w:rPr>
          <w:rStyle w:val="a5"/>
          <w:color w:val="3A3A3A"/>
          <w:lang w:val="de-DE"/>
        </w:rPr>
        <w:t>Tomaten-Zwiebelsauce gegarte Hähnchen</w:t>
      </w:r>
      <w:r w:rsidRPr="00460368">
        <w:rPr>
          <w:color w:val="3A3A3A"/>
          <w:lang w:val="de-DE"/>
        </w:rPr>
        <w:t> auch.</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3"/>
        <w:shd w:val="clear" w:color="auto" w:fill="FFFFFF"/>
        <w:spacing w:before="0" w:beforeAutospacing="0" w:after="0" w:afterAutospacing="0"/>
        <w:rPr>
          <w:b w:val="0"/>
          <w:bCs w:val="0"/>
          <w:color w:val="3A3A3A"/>
          <w:sz w:val="24"/>
          <w:szCs w:val="24"/>
          <w:lang w:val="de-DE"/>
        </w:rPr>
      </w:pPr>
      <w:r w:rsidRPr="00460368">
        <w:rPr>
          <w:b w:val="0"/>
          <w:bCs w:val="0"/>
          <w:color w:val="3A3A3A"/>
          <w:sz w:val="24"/>
          <w:szCs w:val="24"/>
          <w:lang w:val="de-DE"/>
        </w:rPr>
        <w:t>Tschurtschchela </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In Georgien gibt es eine </w:t>
      </w:r>
      <w:r w:rsidRPr="00460368">
        <w:rPr>
          <w:rStyle w:val="a5"/>
          <w:color w:val="3A3A3A"/>
          <w:lang w:val="de-DE"/>
        </w:rPr>
        <w:t>vergleichsweise geringe Auswahl</w:t>
      </w:r>
      <w:r w:rsidRPr="00460368">
        <w:rPr>
          <w:color w:val="3A3A3A"/>
          <w:lang w:val="de-DE"/>
        </w:rPr>
        <w:t> an wirklich typisch georgischem Nachtisch. Deshalb stehen gerade in Restaurants, deren Zielgruppe Reisende sind, viele westliche Süßspeisen wie etwa Brownies mit Eiscreme oder dünne Pfannkuchen mit Schokosauce auf der Karte.</w:t>
      </w:r>
    </w:p>
    <w:p w:rsidR="00455D83" w:rsidRPr="00460368" w:rsidRDefault="00455D83" w:rsidP="00460368">
      <w:pPr>
        <w:pStyle w:val="a4"/>
        <w:shd w:val="clear" w:color="auto" w:fill="FFFFFF"/>
        <w:spacing w:before="0" w:beforeAutospacing="0" w:after="0" w:afterAutospacing="0"/>
        <w:rPr>
          <w:color w:val="3A3A3A"/>
          <w:lang w:val="de-DE"/>
        </w:rPr>
      </w:pPr>
      <w:r w:rsidRPr="00460368">
        <w:rPr>
          <w:rStyle w:val="a6"/>
          <w:color w:val="3A3A3A"/>
          <w:lang w:val="de-DE"/>
        </w:rPr>
        <w:t>Tschurtschchela</w:t>
      </w:r>
      <w:r w:rsidRPr="00460368">
        <w:rPr>
          <w:color w:val="3A3A3A"/>
          <w:lang w:val="de-DE"/>
        </w:rPr>
        <w:t> hingegen findet man meistens nicht in Restaurants, dafür aber an </w:t>
      </w:r>
      <w:r w:rsidRPr="00460368">
        <w:rPr>
          <w:rStyle w:val="a5"/>
          <w:color w:val="3A3A3A"/>
          <w:lang w:val="de-DE"/>
        </w:rPr>
        <w:t>kleinen Straßenständen</w:t>
      </w:r>
      <w:r w:rsidRPr="00460368">
        <w:rPr>
          <w:color w:val="3A3A3A"/>
          <w:lang w:val="de-DE"/>
        </w:rPr>
        <w:t>. Die Grundlage für dieses Gericht bilden Walnüsse, die mit einer Traubensaft-Kuvertüre überzogen werden, die die Nüsse geleehaft umhüllt.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Manchmal – und auch das ist typisch georgisch – wurde dem Traubensaft noch etwas Wein beigemengt. </w:t>
      </w:r>
      <w:r w:rsidR="00B31E82" w:rsidRPr="00460368">
        <w:rPr>
          <w:color w:val="3A3A3A"/>
          <w:lang w:val="de-DE"/>
        </w:rPr>
        <w:t xml:space="preserve"> </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lastRenderedPageBreak/>
        <w:t> </w:t>
      </w:r>
    </w:p>
    <w:p w:rsidR="00455D83" w:rsidRPr="00460368" w:rsidRDefault="00455D83" w:rsidP="00460368">
      <w:pPr>
        <w:pStyle w:val="3"/>
        <w:shd w:val="clear" w:color="auto" w:fill="FFFFFF"/>
        <w:spacing w:before="0" w:beforeAutospacing="0" w:after="0" w:afterAutospacing="0"/>
        <w:rPr>
          <w:b w:val="0"/>
          <w:bCs w:val="0"/>
          <w:color w:val="3A3A3A"/>
          <w:sz w:val="24"/>
          <w:szCs w:val="24"/>
          <w:lang w:val="de-DE"/>
        </w:rPr>
      </w:pPr>
      <w:r w:rsidRPr="00460368">
        <w:rPr>
          <w:b w:val="0"/>
          <w:bCs w:val="0"/>
          <w:color w:val="3A3A3A"/>
          <w:sz w:val="24"/>
          <w:szCs w:val="24"/>
          <w:lang w:val="de-DE"/>
        </w:rPr>
        <w:t>Tschatscha</w:t>
      </w:r>
    </w:p>
    <w:p w:rsidR="00455D83" w:rsidRPr="00460368" w:rsidRDefault="00455D83" w:rsidP="00460368">
      <w:pPr>
        <w:pStyle w:val="a4"/>
        <w:shd w:val="clear" w:color="auto" w:fill="FFFFFF"/>
        <w:spacing w:before="0" w:beforeAutospacing="0" w:after="0" w:afterAutospacing="0"/>
        <w:rPr>
          <w:color w:val="3A3A3A"/>
          <w:lang w:val="de-DE"/>
        </w:rPr>
      </w:pPr>
      <w:r w:rsidRPr="00460368">
        <w:rPr>
          <w:rStyle w:val="a6"/>
          <w:color w:val="3A3A3A"/>
          <w:lang w:val="de-DE"/>
        </w:rPr>
        <w:t>Tschatscha</w:t>
      </w:r>
      <w:r w:rsidRPr="00460368">
        <w:rPr>
          <w:color w:val="3A3A3A"/>
          <w:lang w:val="de-DE"/>
        </w:rPr>
        <w:t> ist ein sehr starker georgischer Schnaps mit einem </w:t>
      </w:r>
      <w:r w:rsidRPr="00460368">
        <w:rPr>
          <w:rStyle w:val="a5"/>
          <w:color w:val="3A3A3A"/>
          <w:lang w:val="de-DE"/>
        </w:rPr>
        <w:t>Alkoholgehalt von nicht selten 70%</w:t>
      </w:r>
      <w:r w:rsidRPr="00460368">
        <w:rPr>
          <w:color w:val="3A3A3A"/>
          <w:lang w:val="de-DE"/>
        </w:rPr>
        <w:t>. Eigentlich mal ein </w:t>
      </w:r>
      <w:r w:rsidRPr="00460368">
        <w:rPr>
          <w:rStyle w:val="a5"/>
          <w:color w:val="3A3A3A"/>
          <w:lang w:val="de-DE"/>
        </w:rPr>
        <w:t>Nebenprodukt der Weinproduktion</w:t>
      </w:r>
      <w:r w:rsidRPr="00460368">
        <w:rPr>
          <w:color w:val="3A3A3A"/>
          <w:lang w:val="de-DE"/>
        </w:rPr>
        <w:t>, hat sich der Tschatscha heute fest in der georgischen Trinkkultur etabliert.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Der Tschatscha wird gerade von der Landbevölkerung heute noch häufig selbst gebraut. Weintrauben werden dabei je nach Geschmack auch gerne durch andere Beeren ersetzt.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3"/>
        <w:shd w:val="clear" w:color="auto" w:fill="FFFFFF"/>
        <w:spacing w:before="0" w:beforeAutospacing="0" w:after="0" w:afterAutospacing="0"/>
        <w:rPr>
          <w:b w:val="0"/>
          <w:bCs w:val="0"/>
          <w:color w:val="3A3A3A"/>
          <w:sz w:val="24"/>
          <w:szCs w:val="24"/>
          <w:lang w:val="de-DE"/>
        </w:rPr>
      </w:pPr>
      <w:r w:rsidRPr="00460368">
        <w:rPr>
          <w:b w:val="0"/>
          <w:bCs w:val="0"/>
          <w:color w:val="3A3A3A"/>
          <w:sz w:val="24"/>
          <w:szCs w:val="24"/>
          <w:lang w:val="de-DE"/>
        </w:rPr>
        <w:t>Georgischer Wein</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Die Georgier sind mit Stolz erfüllt, wenn sie erzählen, dass ihr Land zu den </w:t>
      </w:r>
      <w:r w:rsidRPr="00460368">
        <w:rPr>
          <w:rStyle w:val="a5"/>
          <w:color w:val="3A3A3A"/>
          <w:lang w:val="de-DE"/>
        </w:rPr>
        <w:t>Ursprungsländern des Weinanbaus</w:t>
      </w:r>
      <w:r w:rsidRPr="00460368">
        <w:rPr>
          <w:color w:val="3A3A3A"/>
          <w:lang w:val="de-DE"/>
        </w:rPr>
        <w:t> gehört. In Mzcheta – einer Kleinstadt in der Nähe von </w:t>
      </w:r>
      <w:hyperlink r:id="rId19" w:history="1">
        <w:r w:rsidRPr="00460368">
          <w:rPr>
            <w:rStyle w:val="a3"/>
            <w:color w:val="59C6CB"/>
            <w:lang w:val="de-DE"/>
          </w:rPr>
          <w:t>Tiflis</w:t>
        </w:r>
      </w:hyperlink>
      <w:r w:rsidRPr="00460368">
        <w:rPr>
          <w:color w:val="3A3A3A"/>
          <w:lang w:val="de-DE"/>
        </w:rPr>
        <w:t> – wurden über 4.000 Jahre alte Tonkrüge mit Traubenkernen gefunden. Die Anfänge des Weinanbaus werden hier sogar auf vor über 7.000 Jahre geschätzt.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Heutzutage ist </w:t>
      </w:r>
      <w:r w:rsidRPr="00460368">
        <w:rPr>
          <w:rStyle w:val="a5"/>
          <w:color w:val="3A3A3A"/>
          <w:lang w:val="de-DE"/>
        </w:rPr>
        <w:t>georgischer Wein weltbekannt</w:t>
      </w:r>
      <w:r w:rsidRPr="00460368">
        <w:rPr>
          <w:color w:val="3A3A3A"/>
          <w:lang w:val="de-DE"/>
        </w:rPr>
        <w:t> und im Gegensatz zu dem schweren französischen Bordeaux schmeckt er köstlich erfrischend und deutlich leichter. Weinproben kann man im ganzen Land machen. Besonders viel Wein wird aber in der Region Kachetien, im Osten des Landes, angebaut.</w:t>
      </w:r>
    </w:p>
    <w:p w:rsidR="00455D83" w:rsidRPr="00460368" w:rsidRDefault="00455D83" w:rsidP="00460368">
      <w:pPr>
        <w:pStyle w:val="a4"/>
        <w:shd w:val="clear" w:color="auto" w:fill="FFFFFF"/>
        <w:spacing w:before="0" w:beforeAutospacing="0" w:after="0" w:afterAutospacing="0"/>
        <w:rPr>
          <w:color w:val="3A3A3A"/>
          <w:lang w:val="de-DE"/>
        </w:rPr>
      </w:pPr>
      <w:r w:rsidRPr="00460368">
        <w:rPr>
          <w:color w:val="3A3A3A"/>
          <w:lang w:val="de-DE"/>
        </w:rPr>
        <w:t> </w:t>
      </w:r>
    </w:p>
    <w:p w:rsidR="00455D83" w:rsidRPr="00460368" w:rsidRDefault="00455D83" w:rsidP="00460368">
      <w:pPr>
        <w:pStyle w:val="a4"/>
        <w:shd w:val="clear" w:color="auto" w:fill="FFFFFF"/>
        <w:spacing w:before="0" w:beforeAutospacing="0" w:after="0" w:afterAutospacing="0"/>
        <w:rPr>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1407B4" w:rsidRDefault="001407B4" w:rsidP="001407B4">
      <w:pPr>
        <w:pStyle w:val="a4"/>
        <w:shd w:val="clear" w:color="auto" w:fill="FFFFFF"/>
        <w:spacing w:before="0" w:beforeAutospacing="0" w:after="0" w:afterAutospacing="0"/>
        <w:jc w:val="right"/>
        <w:rPr>
          <w:b/>
          <w:color w:val="3A3A3A"/>
        </w:rPr>
      </w:pPr>
    </w:p>
    <w:p w:rsidR="00455D83" w:rsidRPr="001407B4" w:rsidRDefault="00455D83" w:rsidP="001407B4">
      <w:pPr>
        <w:pStyle w:val="a4"/>
        <w:shd w:val="clear" w:color="auto" w:fill="FFFFFF"/>
        <w:spacing w:before="0" w:beforeAutospacing="0" w:after="0" w:afterAutospacing="0"/>
        <w:jc w:val="right"/>
        <w:rPr>
          <w:b/>
          <w:color w:val="3A3A3A"/>
          <w:sz w:val="28"/>
          <w:szCs w:val="28"/>
        </w:rPr>
      </w:pPr>
      <w:r w:rsidRPr="001407B4">
        <w:rPr>
          <w:b/>
          <w:color w:val="3A3A3A"/>
          <w:sz w:val="28"/>
          <w:szCs w:val="28"/>
          <w:lang w:val="de-DE"/>
        </w:rPr>
        <w:t> </w:t>
      </w:r>
      <w:r w:rsidR="001407B4" w:rsidRPr="001407B4">
        <w:rPr>
          <w:b/>
          <w:color w:val="3A3A3A"/>
          <w:sz w:val="28"/>
          <w:szCs w:val="28"/>
        </w:rPr>
        <w:t>Приложение 1</w:t>
      </w:r>
    </w:p>
    <w:p w:rsidR="00455D83" w:rsidRPr="001407B4" w:rsidRDefault="00455D83" w:rsidP="00A3155C">
      <w:pPr>
        <w:pStyle w:val="2"/>
        <w:shd w:val="clear" w:color="auto" w:fill="FFFFFF"/>
        <w:spacing w:before="0" w:beforeAutospacing="0" w:after="0" w:afterAutospacing="0"/>
        <w:jc w:val="both"/>
        <w:rPr>
          <w:bCs w:val="0"/>
          <w:sz w:val="28"/>
          <w:szCs w:val="28"/>
        </w:rPr>
      </w:pPr>
      <w:r w:rsidRPr="001407B4">
        <w:rPr>
          <w:bCs w:val="0"/>
          <w:sz w:val="28"/>
          <w:szCs w:val="28"/>
          <w:lang w:val="de-DE"/>
        </w:rPr>
        <w:t>Trinkkultur, Tischsitten &amp; Bräuche</w:t>
      </w:r>
    </w:p>
    <w:p w:rsidR="00955E27" w:rsidRPr="001407B4" w:rsidRDefault="00955E27" w:rsidP="00955E27">
      <w:pPr>
        <w:rPr>
          <w:i/>
          <w:sz w:val="28"/>
          <w:szCs w:val="28"/>
        </w:rPr>
      </w:pPr>
      <w:r w:rsidRPr="001407B4">
        <w:rPr>
          <w:i/>
          <w:sz w:val="28"/>
          <w:szCs w:val="28"/>
        </w:rPr>
        <w:t>Это задание состоит из русской и немецкой частей. Немецкие предложения записаны в порядке, несоответствующем русскому переводу. В пробелы нужно поставить цифры, соответствующие русским предложениям.</w:t>
      </w:r>
    </w:p>
    <w:p w:rsidR="00455D83" w:rsidRDefault="00455D83" w:rsidP="00A3155C">
      <w:pPr>
        <w:pStyle w:val="a4"/>
        <w:shd w:val="clear" w:color="auto" w:fill="FFFFFF"/>
        <w:spacing w:before="0" w:beforeAutospacing="0" w:after="0" w:afterAutospacing="0"/>
        <w:jc w:val="both"/>
        <w:rPr>
          <w:color w:val="3A3A3A"/>
          <w:sz w:val="28"/>
          <w:szCs w:val="28"/>
        </w:rPr>
      </w:pPr>
      <w:r w:rsidRPr="001407B4">
        <w:rPr>
          <w:color w:val="3A3A3A"/>
          <w:sz w:val="28"/>
          <w:szCs w:val="28"/>
          <w:lang w:val="de-DE"/>
        </w:rPr>
        <w:t> </w:t>
      </w:r>
      <w:r w:rsidR="00E20CA2" w:rsidRPr="001407B4">
        <w:rPr>
          <w:color w:val="3A3A3A"/>
          <w:sz w:val="28"/>
          <w:szCs w:val="28"/>
        </w:rPr>
        <w:t xml:space="preserve">1. Грузины любят праздновать и танцевать, любят напиток собственного производства «чачу», пьют во время еды бутылку хорошего вина и до сих пор сохранили свою традиционную </w:t>
      </w:r>
      <w:r w:rsidR="00E20CA2" w:rsidRPr="001407B4">
        <w:rPr>
          <w:color w:val="3A3A3A"/>
          <w:sz w:val="28"/>
          <w:szCs w:val="28"/>
          <w:lang w:val="de-DE"/>
        </w:rPr>
        <w:t>«</w:t>
      </w:r>
      <w:r w:rsidR="00E20CA2" w:rsidRPr="001407B4">
        <w:rPr>
          <w:color w:val="3A3A3A"/>
          <w:sz w:val="28"/>
          <w:szCs w:val="28"/>
        </w:rPr>
        <w:t>культуру</w:t>
      </w:r>
      <w:r w:rsidR="00E20CA2" w:rsidRPr="001407B4">
        <w:rPr>
          <w:color w:val="3A3A3A"/>
          <w:sz w:val="28"/>
          <w:szCs w:val="28"/>
          <w:lang w:val="de-DE"/>
        </w:rPr>
        <w:t xml:space="preserve"> </w:t>
      </w:r>
      <w:r w:rsidR="00E20CA2" w:rsidRPr="001407B4">
        <w:rPr>
          <w:color w:val="3A3A3A"/>
          <w:sz w:val="28"/>
          <w:szCs w:val="28"/>
        </w:rPr>
        <w:t>пить</w:t>
      </w:r>
      <w:r w:rsidR="00E20CA2" w:rsidRPr="001407B4">
        <w:rPr>
          <w:color w:val="3A3A3A"/>
          <w:sz w:val="28"/>
          <w:szCs w:val="28"/>
          <w:lang w:val="de-DE"/>
        </w:rPr>
        <w:t xml:space="preserve">».  2. </w:t>
      </w:r>
      <w:r w:rsidR="00E20CA2" w:rsidRPr="001407B4">
        <w:rPr>
          <w:color w:val="3A3A3A"/>
          <w:sz w:val="28"/>
          <w:szCs w:val="28"/>
        </w:rPr>
        <w:t>На</w:t>
      </w:r>
      <w:r w:rsidR="00E20CA2" w:rsidRPr="001407B4">
        <w:rPr>
          <w:color w:val="3A3A3A"/>
          <w:sz w:val="28"/>
          <w:szCs w:val="28"/>
          <w:lang w:val="de-DE"/>
        </w:rPr>
        <w:t xml:space="preserve"> </w:t>
      </w:r>
      <w:r w:rsidR="00E20CA2" w:rsidRPr="001407B4">
        <w:rPr>
          <w:color w:val="3A3A3A"/>
          <w:sz w:val="28"/>
          <w:szCs w:val="28"/>
        </w:rPr>
        <w:t>столе</w:t>
      </w:r>
      <w:r w:rsidR="00E20CA2" w:rsidRPr="001407B4">
        <w:rPr>
          <w:color w:val="3A3A3A"/>
          <w:sz w:val="28"/>
          <w:szCs w:val="28"/>
          <w:lang w:val="de-DE"/>
        </w:rPr>
        <w:t xml:space="preserve"> </w:t>
      </w:r>
      <w:r w:rsidR="00E20CA2" w:rsidRPr="001407B4">
        <w:rPr>
          <w:color w:val="3A3A3A"/>
          <w:sz w:val="28"/>
          <w:szCs w:val="28"/>
        </w:rPr>
        <w:t>редко</w:t>
      </w:r>
      <w:r w:rsidR="00E20CA2" w:rsidRPr="001407B4">
        <w:rPr>
          <w:color w:val="3A3A3A"/>
          <w:sz w:val="28"/>
          <w:szCs w:val="28"/>
          <w:lang w:val="de-DE"/>
        </w:rPr>
        <w:t xml:space="preserve"> </w:t>
      </w:r>
      <w:r w:rsidR="00E20CA2" w:rsidRPr="001407B4">
        <w:rPr>
          <w:color w:val="3A3A3A"/>
          <w:sz w:val="28"/>
          <w:szCs w:val="28"/>
        </w:rPr>
        <w:t>стоит</w:t>
      </w:r>
      <w:r w:rsidR="00E20CA2" w:rsidRPr="001407B4">
        <w:rPr>
          <w:color w:val="3A3A3A"/>
          <w:sz w:val="28"/>
          <w:szCs w:val="28"/>
          <w:lang w:val="de-DE"/>
        </w:rPr>
        <w:t xml:space="preserve"> </w:t>
      </w:r>
      <w:r w:rsidR="00E20CA2" w:rsidRPr="001407B4">
        <w:rPr>
          <w:color w:val="3A3A3A"/>
          <w:sz w:val="28"/>
          <w:szCs w:val="28"/>
        </w:rPr>
        <w:t>декор</w:t>
      </w:r>
      <w:r w:rsidR="00E20CA2" w:rsidRPr="001407B4">
        <w:rPr>
          <w:color w:val="3A3A3A"/>
          <w:sz w:val="28"/>
          <w:szCs w:val="28"/>
          <w:lang w:val="de-DE"/>
        </w:rPr>
        <w:t xml:space="preserve">. </w:t>
      </w:r>
      <w:r w:rsidR="00E20CA2" w:rsidRPr="001407B4">
        <w:rPr>
          <w:color w:val="3A3A3A"/>
          <w:sz w:val="28"/>
          <w:szCs w:val="28"/>
        </w:rPr>
        <w:t xml:space="preserve">3. Он заполнен массой еды и ни в коем случае не должен опустеть. 4. Весь вечер хозяйка дома с остальными женщинами заботится о том, чтобы пополнять его и готовит. </w:t>
      </w:r>
      <w:r w:rsidR="00E20CA2" w:rsidRPr="001407B4">
        <w:rPr>
          <w:color w:val="3A3A3A"/>
          <w:sz w:val="28"/>
          <w:szCs w:val="28"/>
          <w:lang w:val="de-DE"/>
        </w:rPr>
        <w:t xml:space="preserve">5. </w:t>
      </w:r>
      <w:r w:rsidR="00E20CA2" w:rsidRPr="001407B4">
        <w:rPr>
          <w:color w:val="3A3A3A"/>
          <w:sz w:val="28"/>
          <w:szCs w:val="28"/>
        </w:rPr>
        <w:t>Особую</w:t>
      </w:r>
      <w:r w:rsidR="00E20CA2" w:rsidRPr="001407B4">
        <w:rPr>
          <w:color w:val="3A3A3A"/>
          <w:sz w:val="28"/>
          <w:szCs w:val="28"/>
          <w:lang w:val="de-DE"/>
        </w:rPr>
        <w:t xml:space="preserve"> </w:t>
      </w:r>
      <w:r w:rsidR="00E20CA2" w:rsidRPr="001407B4">
        <w:rPr>
          <w:color w:val="3A3A3A"/>
          <w:sz w:val="28"/>
          <w:szCs w:val="28"/>
        </w:rPr>
        <w:t>роль</w:t>
      </w:r>
      <w:r w:rsidR="00E20CA2" w:rsidRPr="001407B4">
        <w:rPr>
          <w:color w:val="3A3A3A"/>
          <w:sz w:val="28"/>
          <w:szCs w:val="28"/>
          <w:lang w:val="de-DE"/>
        </w:rPr>
        <w:t xml:space="preserve"> </w:t>
      </w:r>
      <w:r w:rsidR="00E20CA2" w:rsidRPr="001407B4">
        <w:rPr>
          <w:color w:val="3A3A3A"/>
          <w:sz w:val="28"/>
          <w:szCs w:val="28"/>
        </w:rPr>
        <w:t>играет</w:t>
      </w:r>
      <w:r w:rsidR="00E20CA2" w:rsidRPr="001407B4">
        <w:rPr>
          <w:color w:val="3A3A3A"/>
          <w:sz w:val="28"/>
          <w:szCs w:val="28"/>
          <w:lang w:val="de-DE"/>
        </w:rPr>
        <w:t xml:space="preserve"> </w:t>
      </w:r>
      <w:r w:rsidR="00E20CA2" w:rsidRPr="001407B4">
        <w:rPr>
          <w:color w:val="3A3A3A"/>
          <w:sz w:val="28"/>
          <w:szCs w:val="28"/>
        </w:rPr>
        <w:t>тамада</w:t>
      </w:r>
      <w:r w:rsidR="00E20CA2" w:rsidRPr="001407B4">
        <w:rPr>
          <w:color w:val="3A3A3A"/>
          <w:sz w:val="28"/>
          <w:szCs w:val="28"/>
          <w:lang w:val="de-DE"/>
        </w:rPr>
        <w:t xml:space="preserve">. </w:t>
      </w:r>
      <w:r w:rsidR="00E20CA2" w:rsidRPr="001407B4">
        <w:rPr>
          <w:color w:val="3A3A3A"/>
          <w:sz w:val="28"/>
          <w:szCs w:val="28"/>
        </w:rPr>
        <w:t xml:space="preserve">6. Он должен быть </w:t>
      </w:r>
      <w:r w:rsidR="00E20CA2" w:rsidRPr="001407B4">
        <w:rPr>
          <w:color w:val="3A3A3A"/>
          <w:sz w:val="28"/>
          <w:szCs w:val="28"/>
        </w:rPr>
        <w:lastRenderedPageBreak/>
        <w:t>стойким к выпивке</w:t>
      </w:r>
      <w:r w:rsidR="00625BD4" w:rsidRPr="001407B4">
        <w:rPr>
          <w:color w:val="3A3A3A"/>
          <w:sz w:val="28"/>
          <w:szCs w:val="28"/>
        </w:rPr>
        <w:t xml:space="preserve">, знать традиционные тосты и внимательно заботиться обо всех присутствующих гостях. 7. </w:t>
      </w:r>
      <w:r w:rsidR="00955E27" w:rsidRPr="001407B4">
        <w:rPr>
          <w:color w:val="3A3A3A"/>
          <w:sz w:val="28"/>
          <w:szCs w:val="28"/>
        </w:rPr>
        <w:t xml:space="preserve">Во время застолья он должен заботиться не только о том, чтобы соблюдалась последовательность тостов, но и даст каждому гостю слово, наполнит бокалы и сохранит обычаи. 8. Часто эту роль берет на себя хозяин дома, а во время большого застолья он избирается членами большой грузинской семьи. 9. Быть тамадой большая честь, этой роли чаще всего достойны опытные мужчины.  </w:t>
      </w:r>
    </w:p>
    <w:p w:rsidR="001407B4" w:rsidRPr="001407B4" w:rsidRDefault="001407B4" w:rsidP="00A3155C">
      <w:pPr>
        <w:pStyle w:val="a4"/>
        <w:shd w:val="clear" w:color="auto" w:fill="FFFFFF"/>
        <w:spacing w:before="0" w:beforeAutospacing="0" w:after="0" w:afterAutospacing="0"/>
        <w:jc w:val="both"/>
        <w:rPr>
          <w:color w:val="3A3A3A"/>
          <w:sz w:val="28"/>
          <w:szCs w:val="28"/>
        </w:rPr>
      </w:pPr>
    </w:p>
    <w:p w:rsidR="00455D83" w:rsidRPr="001407B4" w:rsidRDefault="00A3155C" w:rsidP="00A3155C">
      <w:pPr>
        <w:pStyle w:val="a4"/>
        <w:shd w:val="clear" w:color="auto" w:fill="FFFFFF"/>
        <w:spacing w:before="0" w:beforeAutospacing="0" w:after="0" w:afterAutospacing="0"/>
        <w:jc w:val="both"/>
        <w:rPr>
          <w:color w:val="3A3A3A"/>
          <w:sz w:val="28"/>
          <w:szCs w:val="28"/>
          <w:lang w:val="de-DE"/>
        </w:rPr>
      </w:pPr>
      <w:r w:rsidRPr="001407B4">
        <w:rPr>
          <w:color w:val="3A3A3A"/>
          <w:sz w:val="28"/>
          <w:szCs w:val="28"/>
        </w:rPr>
        <w:tab/>
      </w:r>
      <w:r w:rsidR="001407B4" w:rsidRPr="001407B4">
        <w:rPr>
          <w:color w:val="3A3A3A"/>
          <w:sz w:val="28"/>
          <w:szCs w:val="28"/>
          <w:lang w:val="de-DE"/>
        </w:rPr>
        <w:t>Er muss trinkfest sein, die traditionellen Trinksprüche beherrschen und sich überaus aufmerksam um alle Anwesenden kümmern. (    ) Eine ganz besondere Rolle nimmt an einem solchen Abend der </w:t>
      </w:r>
      <w:r w:rsidR="001407B4" w:rsidRPr="001407B4">
        <w:rPr>
          <w:rStyle w:val="a5"/>
          <w:color w:val="3A3A3A"/>
          <w:sz w:val="28"/>
          <w:szCs w:val="28"/>
          <w:lang w:val="de-DE"/>
        </w:rPr>
        <w:t>Tamada</w:t>
      </w:r>
      <w:r w:rsidR="001407B4" w:rsidRPr="001407B4">
        <w:rPr>
          <w:color w:val="3A3A3A"/>
          <w:sz w:val="28"/>
          <w:szCs w:val="28"/>
          <w:lang w:val="de-DE"/>
        </w:rPr>
        <w:t> ein, der Tischmeister. (    ) Auf dem Tisch steht selten Dekoration. (     )Vielmehr wird er mit jeder Menge Essen füllt und das darf auf keinen Fall leer gehen. (     )</w:t>
      </w:r>
      <w:r w:rsidR="00455D83" w:rsidRPr="001407B4">
        <w:rPr>
          <w:color w:val="3A3A3A"/>
          <w:sz w:val="28"/>
          <w:szCs w:val="28"/>
          <w:lang w:val="de-DE"/>
        </w:rPr>
        <w:t>Kommt es zu einer </w:t>
      </w:r>
      <w:r w:rsidR="00455D83" w:rsidRPr="001407B4">
        <w:rPr>
          <w:rStyle w:val="a5"/>
          <w:color w:val="3A3A3A"/>
          <w:sz w:val="28"/>
          <w:szCs w:val="28"/>
          <w:lang w:val="de-DE"/>
        </w:rPr>
        <w:t>georgischen Supra</w:t>
      </w:r>
      <w:r w:rsidR="00455D83" w:rsidRPr="001407B4">
        <w:rPr>
          <w:color w:val="3A3A3A"/>
          <w:sz w:val="28"/>
          <w:szCs w:val="28"/>
          <w:lang w:val="de-DE"/>
        </w:rPr>
        <w:t>, einer großen Tafel an der sich Freunde, Familie und Gäste versammeln, dann werden die alten Tischsitten voller Herzblut gelebt.</w:t>
      </w:r>
      <w:r w:rsidR="001407B4" w:rsidRPr="001407B4">
        <w:rPr>
          <w:color w:val="3A3A3A"/>
          <w:sz w:val="28"/>
          <w:szCs w:val="28"/>
          <w:lang w:val="de-DE"/>
        </w:rPr>
        <w:t xml:space="preserve"> (     ) Meistens übernimmt diese Rolle der Gastgeber, bei größeren Festen wird er von der gastgebenden Familie ausgewählt. (      ) Georgier feiern und tanzen für ihr Leben gerne, lieben ihren selbstgebrauten Tschatscha, trinken zum Essen eine gute Flasche Wein und haben sich bis heute ihre traditionelle Trinkkultur bewahrt. (     ) Tamada zu sein ist eine große Ehre, die vor allem sehr lebenserfahrenen Männern zugeteilt wird.    (      ) </w:t>
      </w:r>
      <w:r w:rsidR="00455D83" w:rsidRPr="001407B4">
        <w:rPr>
          <w:color w:val="3A3A3A"/>
          <w:sz w:val="28"/>
          <w:szCs w:val="28"/>
          <w:lang w:val="de-DE"/>
        </w:rPr>
        <w:t>Den ganzen Abend über sorgt die Gastgeberin mit weiteren Frauen in der Küche für Nachschub und kocht was das Zeug hält.</w:t>
      </w:r>
      <w:r w:rsidRPr="001407B4">
        <w:rPr>
          <w:color w:val="3A3A3A"/>
          <w:sz w:val="28"/>
          <w:szCs w:val="28"/>
          <w:lang w:val="de-DE"/>
        </w:rPr>
        <w:t xml:space="preserve"> </w:t>
      </w:r>
      <w:r w:rsidR="001407B4" w:rsidRPr="001407B4">
        <w:rPr>
          <w:color w:val="3A3A3A"/>
          <w:sz w:val="28"/>
          <w:szCs w:val="28"/>
          <w:lang w:val="de-DE"/>
        </w:rPr>
        <w:t xml:space="preserve">(     ) </w:t>
      </w:r>
      <w:r w:rsidR="00455D83" w:rsidRPr="001407B4">
        <w:rPr>
          <w:color w:val="3A3A3A"/>
          <w:sz w:val="28"/>
          <w:szCs w:val="28"/>
          <w:lang w:val="de-DE"/>
        </w:rPr>
        <w:t>Während der gesamten Supra wird er nicht nur dafür sorgen, dass die Reihenfolge der Trinksprüche eingehalten wird, sondern er wird auch an jeden der Gäste sehr persönliche, tiefgründige Worte richten, die Gläser stets auffüllen und für die nötige Tischsitte sorgen.</w:t>
      </w:r>
      <w:r w:rsidR="001407B4" w:rsidRPr="001407B4">
        <w:rPr>
          <w:color w:val="3A3A3A"/>
          <w:sz w:val="28"/>
          <w:szCs w:val="28"/>
          <w:lang w:val="de-DE"/>
        </w:rPr>
        <w:t xml:space="preserve"> (     )</w:t>
      </w:r>
      <w:r w:rsidR="001407B4" w:rsidRPr="001407B4">
        <w:rPr>
          <w:color w:val="3A3A3A"/>
          <w:lang w:val="de-DE"/>
        </w:rPr>
        <w:tab/>
      </w:r>
      <w:r w:rsidR="00455D83" w:rsidRPr="001407B4">
        <w:rPr>
          <w:color w:val="3A3A3A"/>
          <w:sz w:val="28"/>
          <w:szCs w:val="28"/>
          <w:lang w:val="de-DE"/>
        </w:rPr>
        <w:t>In Tiflis wurde dem Tamada zu Ehren eine Statue errichtet. In der Hand hält er das Horn eines Steinbocks, aus dem heute noch gerne Wein getrunken wird. Da man das Horn aber nicht abstellen kann, muss es mit einem Mal leer getrunken werden! </w:t>
      </w:r>
      <w:r w:rsidR="001407B4" w:rsidRPr="001407B4">
        <w:rPr>
          <w:color w:val="3A3A3A"/>
          <w:sz w:val="28"/>
          <w:szCs w:val="28"/>
          <w:lang w:val="de-DE"/>
        </w:rPr>
        <w:t xml:space="preserve"> </w:t>
      </w:r>
    </w:p>
    <w:p w:rsidR="00455D83" w:rsidRPr="00460368" w:rsidRDefault="00455D83" w:rsidP="00460368">
      <w:pPr>
        <w:shd w:val="clear" w:color="auto" w:fill="FFFFFF"/>
        <w:rPr>
          <w:b/>
          <w:bCs/>
          <w:lang w:val="de-DE"/>
        </w:rPr>
      </w:pPr>
    </w:p>
    <w:p w:rsidR="00455D83" w:rsidRPr="00460368" w:rsidRDefault="00455D83" w:rsidP="00460368">
      <w:pPr>
        <w:shd w:val="clear" w:color="auto" w:fill="FFFFFF"/>
        <w:rPr>
          <w:b/>
          <w:bCs/>
          <w:lang w:val="de-DE"/>
        </w:rPr>
      </w:pPr>
    </w:p>
    <w:p w:rsidR="00F86EBF" w:rsidRPr="00460368" w:rsidRDefault="00F86EBF" w:rsidP="00460368">
      <w:pPr>
        <w:shd w:val="clear" w:color="auto" w:fill="FFFFFF"/>
        <w:rPr>
          <w:lang w:val="de-DE"/>
        </w:rPr>
      </w:pPr>
    </w:p>
    <w:p w:rsidR="00F86EBF" w:rsidRPr="00460368" w:rsidRDefault="00F86EBF" w:rsidP="00460368">
      <w:pPr>
        <w:rPr>
          <w:lang w:val="de-DE"/>
        </w:rPr>
      </w:pPr>
    </w:p>
    <w:sectPr w:rsidR="00F86EBF" w:rsidRPr="00460368" w:rsidSect="005035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2A4C16"/>
    <w:multiLevelType w:val="multilevel"/>
    <w:tmpl w:val="744A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F86EBF"/>
    <w:rsid w:val="00117FC3"/>
    <w:rsid w:val="001407B4"/>
    <w:rsid w:val="00226439"/>
    <w:rsid w:val="002C3938"/>
    <w:rsid w:val="00455D83"/>
    <w:rsid w:val="00460368"/>
    <w:rsid w:val="0046199F"/>
    <w:rsid w:val="0050351D"/>
    <w:rsid w:val="00625BD4"/>
    <w:rsid w:val="00784E27"/>
    <w:rsid w:val="00793F8F"/>
    <w:rsid w:val="00875CC8"/>
    <w:rsid w:val="0088221C"/>
    <w:rsid w:val="00955E27"/>
    <w:rsid w:val="00A3155C"/>
    <w:rsid w:val="00B07CDC"/>
    <w:rsid w:val="00B20CE8"/>
    <w:rsid w:val="00B31E82"/>
    <w:rsid w:val="00B33EC7"/>
    <w:rsid w:val="00CD3569"/>
    <w:rsid w:val="00E20CA2"/>
    <w:rsid w:val="00F86E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EBF"/>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455D83"/>
    <w:pPr>
      <w:spacing w:before="100" w:beforeAutospacing="1" w:after="100" w:afterAutospacing="1"/>
      <w:outlineLvl w:val="1"/>
    </w:pPr>
    <w:rPr>
      <w:b/>
      <w:bCs/>
      <w:sz w:val="36"/>
      <w:szCs w:val="36"/>
    </w:rPr>
  </w:style>
  <w:style w:type="paragraph" w:styleId="3">
    <w:name w:val="heading 3"/>
    <w:basedOn w:val="a"/>
    <w:link w:val="30"/>
    <w:uiPriority w:val="9"/>
    <w:qFormat/>
    <w:rsid w:val="00455D83"/>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86EBF"/>
    <w:rPr>
      <w:color w:val="0000FF"/>
      <w:u w:val="single"/>
    </w:rPr>
  </w:style>
  <w:style w:type="character" w:customStyle="1" w:styleId="20">
    <w:name w:val="Заголовок 2 Знак"/>
    <w:basedOn w:val="a0"/>
    <w:link w:val="2"/>
    <w:uiPriority w:val="9"/>
    <w:rsid w:val="00455D8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55D83"/>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455D83"/>
    <w:pPr>
      <w:spacing w:before="100" w:beforeAutospacing="1" w:after="100" w:afterAutospacing="1"/>
    </w:pPr>
  </w:style>
  <w:style w:type="character" w:styleId="a5">
    <w:name w:val="Strong"/>
    <w:basedOn w:val="a0"/>
    <w:uiPriority w:val="22"/>
    <w:qFormat/>
    <w:rsid w:val="00455D83"/>
    <w:rPr>
      <w:b/>
      <w:bCs/>
    </w:rPr>
  </w:style>
  <w:style w:type="character" w:styleId="a6">
    <w:name w:val="Emphasis"/>
    <w:basedOn w:val="a0"/>
    <w:uiPriority w:val="20"/>
    <w:qFormat/>
    <w:rsid w:val="00455D83"/>
    <w:rPr>
      <w:i/>
      <w:iCs/>
    </w:rPr>
  </w:style>
  <w:style w:type="paragraph" w:styleId="a7">
    <w:name w:val="Balloon Text"/>
    <w:basedOn w:val="a"/>
    <w:link w:val="a8"/>
    <w:uiPriority w:val="99"/>
    <w:semiHidden/>
    <w:unhideWhenUsed/>
    <w:rsid w:val="00455D83"/>
    <w:rPr>
      <w:rFonts w:ascii="Tahoma" w:hAnsi="Tahoma" w:cs="Tahoma"/>
      <w:sz w:val="16"/>
      <w:szCs w:val="16"/>
    </w:rPr>
  </w:style>
  <w:style w:type="character" w:customStyle="1" w:styleId="a8">
    <w:name w:val="Текст выноски Знак"/>
    <w:basedOn w:val="a0"/>
    <w:link w:val="a7"/>
    <w:uiPriority w:val="99"/>
    <w:semiHidden/>
    <w:rsid w:val="00455D8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57300945">
      <w:bodyDiv w:val="1"/>
      <w:marLeft w:val="0"/>
      <w:marRight w:val="0"/>
      <w:marTop w:val="0"/>
      <w:marBottom w:val="0"/>
      <w:divBdr>
        <w:top w:val="none" w:sz="0" w:space="0" w:color="auto"/>
        <w:left w:val="none" w:sz="0" w:space="0" w:color="auto"/>
        <w:bottom w:val="none" w:sz="0" w:space="0" w:color="auto"/>
        <w:right w:val="none" w:sz="0" w:space="0" w:color="auto"/>
      </w:divBdr>
    </w:div>
    <w:div w:id="6125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wikipedia.org/wiki/Chatschapuri" TargetMode="External"/><Relationship Id="rId13" Type="http://schemas.openxmlformats.org/officeDocument/2006/relationships/hyperlink" Target="http://de.wikipedia.org/wiki/Tschatscha" TargetMode="External"/><Relationship Id="rId18" Type="http://schemas.openxmlformats.org/officeDocument/2006/relationships/hyperlink" Target="https://reisefroh.de/moskau-sehenswuerdigkeite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e.wikipedia.org/wiki/Adschika" TargetMode="External"/><Relationship Id="rId12" Type="http://schemas.openxmlformats.org/officeDocument/2006/relationships/hyperlink" Target="http://de.wikipedia.org/wiki/Weinbrand" TargetMode="External"/><Relationship Id="rId17" Type="http://schemas.openxmlformats.org/officeDocument/2006/relationships/hyperlink" Target="https://reisefroh.de/traumhaftes-sankt-petersburg/" TargetMode="External"/><Relationship Id="rId2" Type="http://schemas.openxmlformats.org/officeDocument/2006/relationships/styles" Target="styles.xml"/><Relationship Id="rId16" Type="http://schemas.openxmlformats.org/officeDocument/2006/relationships/hyperlink" Target="https://reisefroh.de/laenderinformationen/russland/"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e.wikipedia.org/wiki/Tkemali" TargetMode="External"/><Relationship Id="rId11" Type="http://schemas.openxmlformats.org/officeDocument/2006/relationships/hyperlink" Target="http://de.wikipedia.org/wiki/Sekt" TargetMode="External"/><Relationship Id="rId5" Type="http://schemas.openxmlformats.org/officeDocument/2006/relationships/hyperlink" Target="http://de.wikipedia.org/wiki/Chinkali" TargetMode="External"/><Relationship Id="rId15" Type="http://schemas.openxmlformats.org/officeDocument/2006/relationships/hyperlink" Target="http://de.wikipedia.org/wiki/Kater_(Alkohol)" TargetMode="External"/><Relationship Id="rId10" Type="http://schemas.openxmlformats.org/officeDocument/2006/relationships/hyperlink" Target="http://de.wikipedia.org/wiki/Wein" TargetMode="External"/><Relationship Id="rId19" Type="http://schemas.openxmlformats.org/officeDocument/2006/relationships/hyperlink" Target="https://reisefroh.de/tiflis-sehenswuerdigkeiten-reisetipps-georgien/" TargetMode="External"/><Relationship Id="rId4" Type="http://schemas.openxmlformats.org/officeDocument/2006/relationships/webSettings" Target="webSettings.xml"/><Relationship Id="rId9" Type="http://schemas.openxmlformats.org/officeDocument/2006/relationships/hyperlink" Target="http://de.wikipedia.org/wiki/Lobio" TargetMode="External"/><Relationship Id="rId14" Type="http://schemas.openxmlformats.org/officeDocument/2006/relationships/hyperlink" Target="http://de.wikipedia.org/wiki/Tresterbran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5</Pages>
  <Words>1931</Words>
  <Characters>11012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dcterms:created xsi:type="dcterms:W3CDTF">2018-12-12T10:07:00Z</dcterms:created>
  <dcterms:modified xsi:type="dcterms:W3CDTF">2018-12-12T19:43:00Z</dcterms:modified>
</cp:coreProperties>
</file>